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1E31" w14:textId="77777777" w:rsidR="003C0EF7" w:rsidRPr="003C0EF7" w:rsidRDefault="003C0EF7" w:rsidP="003C0EF7">
      <w:pPr>
        <w:jc w:val="right"/>
        <w:rPr>
          <w:rFonts w:ascii="PT Astra Serif" w:eastAsia="Malgun Gothic" w:hAnsi="PT Astra Serif"/>
          <w:b/>
          <w:bCs/>
          <w:sz w:val="22"/>
          <w:szCs w:val="22"/>
        </w:rPr>
      </w:pPr>
    </w:p>
    <w:p w14:paraId="1701D30F" w14:textId="30D26B1E" w:rsidR="003C0EF7" w:rsidRPr="003C0EF7" w:rsidRDefault="003C0EF7" w:rsidP="003C0EF7">
      <w:pPr>
        <w:jc w:val="right"/>
        <w:rPr>
          <w:rFonts w:ascii="PT Astra Serif" w:eastAsia="Malgun Gothic" w:hAnsi="PT Astra Serif"/>
          <w:b/>
          <w:bCs/>
          <w:sz w:val="22"/>
          <w:szCs w:val="22"/>
        </w:rPr>
      </w:pPr>
      <w:r w:rsidRPr="003C0EF7">
        <w:rPr>
          <w:rFonts w:ascii="PT Astra Serif" w:eastAsia="Malgun Gothic" w:hAnsi="PT Astra Serif"/>
          <w:b/>
          <w:bCs/>
          <w:sz w:val="22"/>
          <w:szCs w:val="22"/>
        </w:rPr>
        <w:t>Приложение №1</w:t>
      </w:r>
    </w:p>
    <w:p w14:paraId="3C0A914F" w14:textId="77777777" w:rsidR="003C0EF7" w:rsidRPr="003C0EF7" w:rsidRDefault="003C0EF7" w:rsidP="003C0EF7">
      <w:pPr>
        <w:jc w:val="right"/>
        <w:rPr>
          <w:rFonts w:ascii="PT Astra Serif" w:eastAsia="Malgun Gothic" w:hAnsi="PT Astra Serif"/>
          <w:b/>
          <w:bCs/>
          <w:sz w:val="22"/>
          <w:szCs w:val="22"/>
        </w:rPr>
      </w:pPr>
      <w:r w:rsidRPr="003C0EF7">
        <w:rPr>
          <w:rFonts w:ascii="PT Astra Serif" w:eastAsia="Malgun Gothic" w:hAnsi="PT Astra Serif"/>
          <w:b/>
          <w:bCs/>
          <w:sz w:val="22"/>
          <w:szCs w:val="22"/>
        </w:rPr>
        <w:t>к извещению об осуществлении закупки</w:t>
      </w:r>
    </w:p>
    <w:p w14:paraId="7C7559A3" w14:textId="77777777" w:rsidR="003C0EF7" w:rsidRPr="003C0EF7" w:rsidRDefault="003C0EF7" w:rsidP="003C0EF7">
      <w:pPr>
        <w:jc w:val="center"/>
        <w:rPr>
          <w:rFonts w:ascii="PT Astra Serif" w:eastAsia="Malgun Gothic" w:hAnsi="PT Astra Serif"/>
          <w:b/>
          <w:bCs/>
          <w:sz w:val="22"/>
          <w:szCs w:val="22"/>
        </w:rPr>
      </w:pPr>
    </w:p>
    <w:p w14:paraId="3CFCCF88" w14:textId="77777777" w:rsidR="003C0EF7" w:rsidRPr="003C0EF7" w:rsidRDefault="003C0EF7" w:rsidP="003C0EF7">
      <w:pPr>
        <w:jc w:val="center"/>
        <w:rPr>
          <w:rFonts w:ascii="PT Astra Serif" w:eastAsia="Malgun Gothic" w:hAnsi="PT Astra Serif"/>
          <w:b/>
          <w:bCs/>
          <w:sz w:val="22"/>
          <w:szCs w:val="22"/>
        </w:rPr>
      </w:pPr>
      <w:r w:rsidRPr="003C0EF7">
        <w:rPr>
          <w:rFonts w:ascii="PT Astra Serif" w:eastAsia="Malgun Gothic" w:hAnsi="PT Astra Serif"/>
          <w:b/>
          <w:bCs/>
          <w:sz w:val="22"/>
          <w:szCs w:val="22"/>
        </w:rPr>
        <w:t xml:space="preserve"> Описание объекта закупки (Техническое задание)</w:t>
      </w:r>
    </w:p>
    <w:p w14:paraId="49B25E0F" w14:textId="77777777" w:rsidR="003C0EF7" w:rsidRPr="003C0EF7" w:rsidRDefault="003C0EF7" w:rsidP="003C0EF7">
      <w:pPr>
        <w:jc w:val="center"/>
        <w:rPr>
          <w:rFonts w:ascii="PT Astra Serif" w:eastAsia="Malgun Gothic" w:hAnsi="PT Astra Serif"/>
          <w:b/>
          <w:bCs/>
          <w:sz w:val="22"/>
          <w:szCs w:val="22"/>
        </w:rPr>
      </w:pPr>
    </w:p>
    <w:p w14:paraId="5ACF547E" w14:textId="77777777" w:rsidR="003C0EF7" w:rsidRPr="003C0EF7" w:rsidRDefault="003C0EF7" w:rsidP="003C0EF7">
      <w:pPr>
        <w:spacing w:line="360" w:lineRule="auto"/>
        <w:ind w:right="-28"/>
        <w:jc w:val="both"/>
        <w:rPr>
          <w:rFonts w:ascii="PT Astra Serif" w:eastAsia="Malgun Gothic" w:hAnsi="PT Astra Serif"/>
          <w:b/>
          <w:sz w:val="22"/>
          <w:szCs w:val="22"/>
        </w:rPr>
      </w:pPr>
      <w:r w:rsidRPr="003C0EF7">
        <w:rPr>
          <w:rFonts w:ascii="PT Astra Serif" w:eastAsia="Malgun Gothic" w:hAnsi="PT Astra Serif"/>
          <w:b/>
          <w:sz w:val="22"/>
          <w:szCs w:val="22"/>
        </w:rPr>
        <w:t>Место доставки товара, сроки поставки и монтажа товара</w:t>
      </w:r>
    </w:p>
    <w:p w14:paraId="5EE946F4" w14:textId="77777777" w:rsidR="003C0EF7" w:rsidRPr="003C0EF7" w:rsidRDefault="003C0EF7" w:rsidP="003C0EF7">
      <w:pPr>
        <w:spacing w:line="360" w:lineRule="auto"/>
        <w:ind w:right="-28"/>
        <w:jc w:val="both"/>
        <w:rPr>
          <w:rFonts w:ascii="PT Astra Serif" w:eastAsia="Malgun Gothic" w:hAnsi="PT Astra Serif"/>
          <w:sz w:val="22"/>
          <w:szCs w:val="22"/>
        </w:rPr>
      </w:pPr>
      <w:r w:rsidRPr="003C0EF7">
        <w:rPr>
          <w:rFonts w:ascii="PT Astra Serif" w:eastAsia="Malgun Gothic" w:hAnsi="PT Astra Serif"/>
          <w:b/>
          <w:sz w:val="22"/>
          <w:szCs w:val="22"/>
        </w:rPr>
        <w:t>Место поставки товара:</w:t>
      </w:r>
      <w:r w:rsidRPr="003C0EF7">
        <w:rPr>
          <w:rFonts w:ascii="PT Astra Serif" w:eastAsia="Malgun Gothic" w:hAnsi="PT Astra Serif"/>
          <w:sz w:val="22"/>
          <w:szCs w:val="22"/>
        </w:rPr>
        <w:t xml:space="preserve"> 628263, ХМАО-Югра, г. Югорск, ул. Садовая, </w:t>
      </w:r>
      <w:proofErr w:type="spellStart"/>
      <w:r w:rsidRPr="003C0EF7">
        <w:rPr>
          <w:rFonts w:ascii="PT Astra Serif" w:eastAsia="Malgun Gothic" w:hAnsi="PT Astra Serif"/>
          <w:sz w:val="22"/>
          <w:szCs w:val="22"/>
        </w:rPr>
        <w:t>зд</w:t>
      </w:r>
      <w:proofErr w:type="spellEnd"/>
      <w:r w:rsidRPr="003C0EF7">
        <w:rPr>
          <w:rFonts w:ascii="PT Astra Serif" w:eastAsia="Malgun Gothic" w:hAnsi="PT Astra Serif"/>
          <w:sz w:val="22"/>
          <w:szCs w:val="22"/>
        </w:rPr>
        <w:t>. 1Б (по согласованию с Заказчиком).</w:t>
      </w:r>
    </w:p>
    <w:p w14:paraId="3653EF09" w14:textId="735A1C5B" w:rsidR="003C0EF7" w:rsidRPr="003C0EF7" w:rsidRDefault="003C0EF7" w:rsidP="00A349B4">
      <w:pPr>
        <w:spacing w:line="360" w:lineRule="auto"/>
        <w:ind w:right="-28"/>
        <w:jc w:val="both"/>
        <w:rPr>
          <w:rFonts w:ascii="PT Astra Serif" w:eastAsia="Malgun Gothic" w:hAnsi="PT Astra Serif"/>
          <w:sz w:val="22"/>
          <w:szCs w:val="22"/>
        </w:rPr>
      </w:pPr>
      <w:r w:rsidRPr="003C0EF7">
        <w:rPr>
          <w:rFonts w:ascii="PT Astra Serif" w:eastAsia="Malgun Gothic" w:hAnsi="PT Astra Serif"/>
          <w:b/>
          <w:sz w:val="22"/>
          <w:szCs w:val="22"/>
        </w:rPr>
        <w:t>Сроки поставки и монтажа товара:</w:t>
      </w:r>
      <w:r w:rsidRPr="003C0EF7">
        <w:rPr>
          <w:rFonts w:ascii="PT Astra Serif" w:eastAsia="Malgun Gothic" w:hAnsi="PT Astra Serif"/>
          <w:sz w:val="22"/>
          <w:szCs w:val="22"/>
        </w:rPr>
        <w:t xml:space="preserve"> </w:t>
      </w:r>
      <w:r w:rsidR="00A349B4" w:rsidRPr="00A349B4">
        <w:rPr>
          <w:rFonts w:ascii="PT Astra Serif" w:eastAsia="Malgun Gothic" w:hAnsi="PT Astra Serif"/>
          <w:sz w:val="22"/>
          <w:szCs w:val="22"/>
        </w:rPr>
        <w:t>Поставка товара должна быть осуществлена одной партией в течении 20 рабочих дней с момента заключения Договора</w:t>
      </w:r>
      <w:r w:rsidR="00A349B4" w:rsidRPr="00A349B4">
        <w:rPr>
          <w:rFonts w:ascii="PT Astra Serif" w:eastAsia="Malgun Gothic" w:hAnsi="PT Astra Serif"/>
          <w:sz w:val="22"/>
          <w:szCs w:val="22"/>
        </w:rPr>
        <w:t xml:space="preserve"> </w:t>
      </w:r>
      <w:r w:rsidRPr="003C0EF7">
        <w:rPr>
          <w:rFonts w:ascii="PT Astra Serif" w:eastAsia="Malgun Gothic" w:hAnsi="PT Astra Serif"/>
          <w:sz w:val="22"/>
          <w:szCs w:val="22"/>
        </w:rPr>
        <w:t>(дата согласовывается с Заказчиком) в рабочие дни с 9:00 час. до 15:00 час. Поставщик не менее чем за 3 (три) рабочих дня до поставки Товара согласовывает с Заказчиком дату, время и место доставки.</w:t>
      </w:r>
    </w:p>
    <w:p w14:paraId="4D05F16E" w14:textId="15A243F2" w:rsidR="003C0EF7" w:rsidRPr="003C0EF7" w:rsidRDefault="003C0EF7" w:rsidP="003C0EF7">
      <w:pPr>
        <w:spacing w:line="360" w:lineRule="auto"/>
        <w:ind w:right="-28"/>
        <w:jc w:val="both"/>
        <w:rPr>
          <w:rFonts w:ascii="PT Astra Serif" w:eastAsia="Malgun Gothic" w:hAnsi="PT Astra Serif"/>
          <w:b/>
          <w:sz w:val="22"/>
          <w:szCs w:val="22"/>
        </w:rPr>
      </w:pPr>
      <w:r w:rsidRPr="003C0EF7">
        <w:rPr>
          <w:rFonts w:ascii="PT Astra Serif" w:eastAsia="Malgun Gothic" w:hAnsi="PT Astra Serif"/>
          <w:b/>
          <w:sz w:val="22"/>
          <w:szCs w:val="22"/>
        </w:rPr>
        <w:t>Количество поставляемого товара</w:t>
      </w:r>
      <w:r w:rsidR="00A349B4" w:rsidRPr="003C0EF7">
        <w:rPr>
          <w:rFonts w:ascii="PT Astra Serif" w:eastAsia="Malgun Gothic" w:hAnsi="PT Astra Serif"/>
          <w:b/>
          <w:sz w:val="22"/>
          <w:szCs w:val="22"/>
        </w:rPr>
        <w:t xml:space="preserve">: </w:t>
      </w:r>
      <w:r w:rsidR="00A349B4" w:rsidRPr="003C0EF7">
        <w:rPr>
          <w:rFonts w:ascii="PT Astra Serif" w:eastAsia="Malgun Gothic" w:hAnsi="PT Astra Serif"/>
          <w:sz w:val="22"/>
          <w:szCs w:val="22"/>
        </w:rPr>
        <w:t>в соответствии с</w:t>
      </w:r>
      <w:r w:rsidRPr="003C0EF7">
        <w:rPr>
          <w:rFonts w:ascii="PT Astra Serif" w:eastAsia="Malgun Gothic" w:hAnsi="PT Astra Serif"/>
          <w:sz w:val="22"/>
          <w:szCs w:val="22"/>
        </w:rPr>
        <w:t xml:space="preserve"> настоящим техническим заданием и условиями гражданско-правового договора.</w:t>
      </w:r>
    </w:p>
    <w:p w14:paraId="780BD589" w14:textId="77777777" w:rsidR="003C0EF7" w:rsidRPr="003C0EF7" w:rsidRDefault="003C0EF7" w:rsidP="003C0EF7">
      <w:pPr>
        <w:spacing w:line="360" w:lineRule="auto"/>
        <w:ind w:right="-28"/>
        <w:jc w:val="both"/>
        <w:rPr>
          <w:rFonts w:ascii="PT Astra Serif" w:eastAsia="Malgun Gothic" w:hAnsi="PT Astra Serif"/>
          <w:sz w:val="22"/>
          <w:szCs w:val="22"/>
        </w:rPr>
      </w:pPr>
      <w:r w:rsidRPr="003C0EF7">
        <w:rPr>
          <w:rFonts w:ascii="PT Astra Serif" w:eastAsia="Malgun Gothic" w:hAnsi="PT Astra Serif"/>
          <w:b/>
          <w:sz w:val="22"/>
          <w:szCs w:val="22"/>
        </w:rPr>
        <w:t xml:space="preserve">Форма, сроки и порядок оплаты закупаемых товаров: </w:t>
      </w:r>
      <w:r w:rsidRPr="003C0EF7">
        <w:rPr>
          <w:rFonts w:ascii="PT Astra Serif" w:eastAsia="Malgun Gothic"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90BDB08" w14:textId="77777777" w:rsidR="003C0EF7" w:rsidRPr="003C0EF7" w:rsidRDefault="003C0EF7" w:rsidP="003C0EF7">
      <w:pPr>
        <w:spacing w:line="360" w:lineRule="auto"/>
        <w:ind w:right="-28"/>
        <w:jc w:val="both"/>
        <w:rPr>
          <w:rFonts w:ascii="PT Astra Serif" w:eastAsia="Malgun Gothic" w:hAnsi="PT Astra Serif"/>
          <w:b/>
          <w:sz w:val="22"/>
          <w:szCs w:val="22"/>
        </w:rPr>
      </w:pPr>
      <w:r w:rsidRPr="003C0EF7">
        <w:rPr>
          <w:rFonts w:ascii="PT Astra Serif" w:eastAsia="Malgun Gothic" w:hAnsi="PT Astra Serif"/>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6DEC242" w14:textId="77777777" w:rsidR="003C0EF7" w:rsidRPr="003C0EF7" w:rsidRDefault="003C0EF7" w:rsidP="003C0EF7">
      <w:pPr>
        <w:spacing w:line="360" w:lineRule="auto"/>
        <w:ind w:right="-28"/>
        <w:jc w:val="both"/>
        <w:rPr>
          <w:rFonts w:ascii="PT Astra Serif" w:eastAsia="Malgun Gothic" w:hAnsi="PT Astra Serif"/>
          <w:b/>
          <w:sz w:val="22"/>
          <w:szCs w:val="22"/>
        </w:rPr>
      </w:pPr>
      <w:r w:rsidRPr="003C0EF7">
        <w:rPr>
          <w:rFonts w:ascii="PT Astra Serif" w:eastAsia="Malgun Gothic" w:hAnsi="PT Astra Serif"/>
          <w:b/>
          <w:sz w:val="22"/>
          <w:szCs w:val="22"/>
        </w:rPr>
        <w:t xml:space="preserve"> ОКПД 2: 32.99.53.130</w:t>
      </w:r>
    </w:p>
    <w:p w14:paraId="08BBF1DA" w14:textId="77777777" w:rsidR="003C0EF7" w:rsidRPr="003C0EF7" w:rsidRDefault="003C0EF7" w:rsidP="003C0EF7">
      <w:pPr>
        <w:ind w:left="360"/>
        <w:jc w:val="center"/>
        <w:rPr>
          <w:rFonts w:ascii="PT Astra Serif" w:eastAsia="Malgun Gothic" w:hAnsi="PT Astra Serif" w:cstheme="minorHAnsi"/>
          <w:sz w:val="22"/>
          <w:szCs w:val="22"/>
        </w:rPr>
      </w:pPr>
    </w:p>
    <w:tbl>
      <w:tblPr>
        <w:tblStyle w:val="a4"/>
        <w:tblpPr w:leftFromText="180" w:rightFromText="180" w:vertAnchor="text" w:tblpXSpec="center" w:tblpY="1"/>
        <w:tblOverlap w:val="never"/>
        <w:tblW w:w="5506" w:type="pct"/>
        <w:tblLook w:val="04A0" w:firstRow="1" w:lastRow="0" w:firstColumn="1" w:lastColumn="0" w:noHBand="0" w:noVBand="1"/>
      </w:tblPr>
      <w:tblGrid>
        <w:gridCol w:w="326"/>
        <w:gridCol w:w="1690"/>
        <w:gridCol w:w="6009"/>
        <w:gridCol w:w="2463"/>
        <w:gridCol w:w="2585"/>
        <w:gridCol w:w="1889"/>
        <w:gridCol w:w="10"/>
        <w:gridCol w:w="1061"/>
      </w:tblGrid>
      <w:tr w:rsidR="003C0EF7" w:rsidRPr="003C0EF7" w14:paraId="6E7C99C1" w14:textId="77777777" w:rsidTr="003C0EF7">
        <w:trPr>
          <w:trHeight w:val="938"/>
        </w:trPr>
        <w:tc>
          <w:tcPr>
            <w:tcW w:w="102" w:type="pct"/>
            <w:vMerge w:val="restart"/>
            <w:vAlign w:val="center"/>
          </w:tcPr>
          <w:p w14:paraId="2AC45C35" w14:textId="77777777" w:rsidR="003C0EF7" w:rsidRPr="003C0EF7" w:rsidRDefault="003C0EF7" w:rsidP="006E3A05">
            <w:pPr>
              <w:jc w:val="center"/>
              <w:rPr>
                <w:rFonts w:ascii="PT Astra Serif" w:eastAsia="Malgun Gothic" w:hAnsi="PT Astra Serif" w:cstheme="minorHAnsi"/>
                <w:b/>
                <w:sz w:val="22"/>
                <w:szCs w:val="22"/>
                <w:lang w:eastAsia="zh-CN"/>
              </w:rPr>
            </w:pPr>
          </w:p>
        </w:tc>
        <w:tc>
          <w:tcPr>
            <w:tcW w:w="527" w:type="pct"/>
            <w:vMerge w:val="restart"/>
            <w:vAlign w:val="center"/>
          </w:tcPr>
          <w:p w14:paraId="4A122F60" w14:textId="77777777" w:rsidR="003C0EF7" w:rsidRPr="003C0EF7" w:rsidRDefault="003C0EF7" w:rsidP="006E3A05">
            <w:pPr>
              <w:jc w:val="center"/>
              <w:rPr>
                <w:rFonts w:ascii="PT Astra Serif" w:eastAsia="Malgun Gothic" w:hAnsi="PT Astra Serif" w:cstheme="minorHAnsi"/>
                <w:b/>
                <w:sz w:val="22"/>
                <w:szCs w:val="22"/>
              </w:rPr>
            </w:pPr>
            <w:r w:rsidRPr="003C0EF7">
              <w:rPr>
                <w:rFonts w:ascii="PT Astra Serif" w:eastAsia="Malgun Gothic" w:hAnsi="PT Astra Serif" w:cstheme="minorHAnsi"/>
                <w:b/>
                <w:sz w:val="22"/>
                <w:szCs w:val="22"/>
                <w:lang w:eastAsia="zh-CN"/>
              </w:rPr>
              <w:t>Наименование товара</w:t>
            </w:r>
          </w:p>
        </w:tc>
        <w:tc>
          <w:tcPr>
            <w:tcW w:w="2642" w:type="pct"/>
            <w:gridSpan w:val="2"/>
            <w:vAlign w:val="center"/>
          </w:tcPr>
          <w:p w14:paraId="36B052B6"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r w:rsidRPr="003C0EF7">
              <w:rPr>
                <w:rFonts w:ascii="PT Astra Serif" w:eastAsia="Malgun Gothic" w:hAnsi="PT Astra Serif" w:cstheme="minorHAnsi"/>
                <w:b/>
                <w:bCs/>
                <w:sz w:val="22"/>
                <w:szCs w:val="22"/>
                <w:lang w:eastAsia="zh-CN"/>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806" w:type="pct"/>
            <w:vAlign w:val="center"/>
          </w:tcPr>
          <w:p w14:paraId="2561EBFB"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r w:rsidRPr="003C0EF7">
              <w:rPr>
                <w:rFonts w:ascii="PT Astra Serif" w:eastAsia="Malgun Gothic" w:hAnsi="PT Astra Serif" w:cstheme="minorHAnsi"/>
                <w:b/>
                <w:sz w:val="22"/>
                <w:szCs w:val="22"/>
                <w:lang w:eastAsia="zh-CN"/>
              </w:rPr>
              <w:t>Параметры характеристик</w:t>
            </w:r>
          </w:p>
        </w:tc>
        <w:tc>
          <w:tcPr>
            <w:tcW w:w="589" w:type="pct"/>
            <w:vAlign w:val="center"/>
          </w:tcPr>
          <w:p w14:paraId="38A6CA2F"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Cs/>
                <w:spacing w:val="2"/>
                <w:kern w:val="36"/>
                <w:sz w:val="22"/>
                <w:szCs w:val="22"/>
              </w:rPr>
            </w:pPr>
            <w:r w:rsidRPr="003C0EF7">
              <w:rPr>
                <w:rFonts w:ascii="PT Astra Serif" w:eastAsia="Malgun Gothic" w:hAnsi="PT Astra Serif" w:cstheme="minorHAnsi"/>
                <w:b/>
                <w:sz w:val="22"/>
                <w:szCs w:val="22"/>
                <w:lang w:eastAsia="zh-CN"/>
              </w:rPr>
              <w:t>Ед. изм.</w:t>
            </w:r>
          </w:p>
        </w:tc>
        <w:tc>
          <w:tcPr>
            <w:tcW w:w="334" w:type="pct"/>
            <w:gridSpan w:val="2"/>
            <w:vAlign w:val="center"/>
          </w:tcPr>
          <w:p w14:paraId="71A74A48"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Cs/>
                <w:spacing w:val="2"/>
                <w:kern w:val="36"/>
                <w:sz w:val="22"/>
                <w:szCs w:val="22"/>
              </w:rPr>
            </w:pPr>
            <w:r w:rsidRPr="003C0EF7">
              <w:rPr>
                <w:rFonts w:ascii="PT Astra Serif" w:eastAsia="Malgun Gothic" w:hAnsi="PT Astra Serif" w:cstheme="minorHAnsi"/>
                <w:b/>
                <w:sz w:val="22"/>
                <w:szCs w:val="22"/>
                <w:lang w:eastAsia="zh-CN"/>
              </w:rPr>
              <w:t>Кол-во</w:t>
            </w:r>
          </w:p>
        </w:tc>
      </w:tr>
      <w:tr w:rsidR="003C0EF7" w:rsidRPr="003C0EF7" w14:paraId="7A1E82D7" w14:textId="77777777" w:rsidTr="003C0EF7">
        <w:trPr>
          <w:trHeight w:val="937"/>
        </w:trPr>
        <w:tc>
          <w:tcPr>
            <w:tcW w:w="102" w:type="pct"/>
            <w:vMerge/>
            <w:vAlign w:val="center"/>
          </w:tcPr>
          <w:p w14:paraId="3D23672B" w14:textId="77777777" w:rsidR="003C0EF7" w:rsidRPr="003C0EF7" w:rsidRDefault="003C0EF7" w:rsidP="006E3A05">
            <w:pPr>
              <w:jc w:val="center"/>
              <w:rPr>
                <w:rFonts w:ascii="PT Astra Serif" w:eastAsia="Malgun Gothic" w:hAnsi="PT Astra Serif" w:cstheme="minorHAnsi"/>
                <w:b/>
                <w:sz w:val="22"/>
                <w:szCs w:val="22"/>
                <w:lang w:eastAsia="zh-CN"/>
              </w:rPr>
            </w:pPr>
          </w:p>
        </w:tc>
        <w:tc>
          <w:tcPr>
            <w:tcW w:w="527" w:type="pct"/>
            <w:vMerge/>
            <w:vAlign w:val="center"/>
          </w:tcPr>
          <w:p w14:paraId="12399F63" w14:textId="77777777" w:rsidR="003C0EF7" w:rsidRPr="003C0EF7" w:rsidRDefault="003C0EF7" w:rsidP="006E3A05">
            <w:pPr>
              <w:jc w:val="center"/>
              <w:rPr>
                <w:rFonts w:ascii="PT Astra Serif" w:eastAsia="Malgun Gothic" w:hAnsi="PT Astra Serif" w:cstheme="minorHAnsi"/>
                <w:b/>
                <w:sz w:val="22"/>
                <w:szCs w:val="22"/>
                <w:lang w:eastAsia="zh-CN"/>
              </w:rPr>
            </w:pPr>
          </w:p>
        </w:tc>
        <w:tc>
          <w:tcPr>
            <w:tcW w:w="1874" w:type="pct"/>
            <w:vAlign w:val="center"/>
          </w:tcPr>
          <w:p w14:paraId="47A4465F" w14:textId="77777777" w:rsidR="003C0EF7" w:rsidRPr="003C0EF7" w:rsidRDefault="003C0EF7" w:rsidP="006E3A05">
            <w:pPr>
              <w:jc w:val="center"/>
              <w:rPr>
                <w:rFonts w:ascii="PT Astra Serif" w:eastAsia="Malgun Gothic" w:hAnsi="PT Astra Serif" w:cstheme="minorHAnsi"/>
                <w:b/>
                <w:bCs/>
                <w:sz w:val="22"/>
                <w:szCs w:val="22"/>
                <w:lang w:eastAsia="zh-CN"/>
              </w:rPr>
            </w:pPr>
            <w:r w:rsidRPr="003C0EF7">
              <w:rPr>
                <w:rFonts w:ascii="PT Astra Serif" w:eastAsia="Malgun Gothic" w:hAnsi="PT Astra Serif" w:cstheme="minorHAnsi"/>
                <w:b/>
                <w:bCs/>
                <w:sz w:val="22"/>
                <w:szCs w:val="22"/>
                <w:lang w:eastAsia="zh-CN"/>
              </w:rPr>
              <w:t>Наименование показателя</w:t>
            </w:r>
          </w:p>
        </w:tc>
        <w:tc>
          <w:tcPr>
            <w:tcW w:w="768" w:type="pct"/>
            <w:vAlign w:val="center"/>
          </w:tcPr>
          <w:p w14:paraId="042C8734"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r w:rsidRPr="003C0EF7">
              <w:rPr>
                <w:rFonts w:ascii="PT Astra Serif" w:eastAsia="Malgun Gothic" w:hAnsi="PT Astra Serif" w:cstheme="minorHAnsi"/>
                <w:b/>
                <w:sz w:val="22"/>
                <w:szCs w:val="22"/>
                <w:lang w:eastAsia="zh-CN"/>
              </w:rPr>
              <w:t>Значение показателя</w:t>
            </w:r>
          </w:p>
        </w:tc>
        <w:tc>
          <w:tcPr>
            <w:tcW w:w="806" w:type="pct"/>
          </w:tcPr>
          <w:p w14:paraId="3B4B7D74"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p>
        </w:tc>
        <w:tc>
          <w:tcPr>
            <w:tcW w:w="592" w:type="pct"/>
            <w:gridSpan w:val="2"/>
            <w:vAlign w:val="center"/>
          </w:tcPr>
          <w:p w14:paraId="5A18A162"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p>
        </w:tc>
        <w:tc>
          <w:tcPr>
            <w:tcW w:w="331" w:type="pct"/>
            <w:vAlign w:val="center"/>
          </w:tcPr>
          <w:p w14:paraId="7DF4090F" w14:textId="77777777" w:rsidR="003C0EF7" w:rsidRPr="003C0EF7" w:rsidRDefault="003C0EF7" w:rsidP="006E3A05">
            <w:pPr>
              <w:shd w:val="clear" w:color="auto" w:fill="FFFFFF"/>
              <w:jc w:val="center"/>
              <w:textAlignment w:val="baseline"/>
              <w:outlineLvl w:val="0"/>
              <w:rPr>
                <w:rFonts w:ascii="PT Astra Serif" w:eastAsia="Malgun Gothic" w:hAnsi="PT Astra Serif" w:cstheme="minorHAnsi"/>
                <w:b/>
                <w:sz w:val="22"/>
                <w:szCs w:val="22"/>
                <w:lang w:eastAsia="zh-CN"/>
              </w:rPr>
            </w:pPr>
          </w:p>
        </w:tc>
      </w:tr>
      <w:tr w:rsidR="003C0EF7" w:rsidRPr="003C0EF7" w14:paraId="6BE5D369" w14:textId="77777777" w:rsidTr="003C0EF7">
        <w:trPr>
          <w:trHeight w:val="4395"/>
        </w:trPr>
        <w:tc>
          <w:tcPr>
            <w:tcW w:w="102" w:type="pct"/>
            <w:vMerge w:val="restart"/>
            <w:tcBorders>
              <w:bottom w:val="single" w:sz="4" w:space="0" w:color="auto"/>
            </w:tcBorders>
            <w:vAlign w:val="center"/>
          </w:tcPr>
          <w:p w14:paraId="7F8E7AC5"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r w:rsidRPr="003C0EF7">
              <w:rPr>
                <w:rFonts w:ascii="PT Astra Serif" w:eastAsia="Malgun Gothic" w:hAnsi="PT Astra Serif" w:cstheme="minorHAnsi"/>
                <w:kern w:val="1"/>
                <w:sz w:val="22"/>
                <w:szCs w:val="22"/>
              </w:rPr>
              <w:lastRenderedPageBreak/>
              <w:t>1</w:t>
            </w:r>
          </w:p>
        </w:tc>
        <w:tc>
          <w:tcPr>
            <w:tcW w:w="527" w:type="pct"/>
            <w:vMerge w:val="restart"/>
            <w:tcBorders>
              <w:bottom w:val="single" w:sz="4" w:space="0" w:color="auto"/>
            </w:tcBorders>
            <w:vAlign w:val="center"/>
          </w:tcPr>
          <w:p w14:paraId="6BE3BED9" w14:textId="77777777" w:rsidR="003C0EF7" w:rsidRPr="003C0EF7" w:rsidRDefault="003C0EF7" w:rsidP="00D844F7">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Рельсовая система с раздвижными досками</w:t>
            </w:r>
          </w:p>
          <w:p w14:paraId="1B1D77C8" w14:textId="77777777" w:rsidR="003C0EF7" w:rsidRPr="003C0EF7" w:rsidRDefault="003C0EF7" w:rsidP="00D844F7">
            <w:pPr>
              <w:jc w:val="center"/>
              <w:rPr>
                <w:rFonts w:ascii="PT Astra Serif" w:eastAsia="Malgun Gothic" w:hAnsi="PT Astra Serif" w:cstheme="minorHAnsi"/>
                <w:sz w:val="22"/>
                <w:szCs w:val="22"/>
              </w:rPr>
            </w:pPr>
          </w:p>
          <w:p w14:paraId="1808E3C3" w14:textId="5488EB54" w:rsidR="003C0EF7" w:rsidRPr="003C0EF7" w:rsidRDefault="003C0EF7" w:rsidP="00D844F7">
            <w:pPr>
              <w:jc w:val="center"/>
              <w:outlineLvl w:val="0"/>
              <w:rPr>
                <w:rFonts w:ascii="PT Astra Serif" w:eastAsia="Malgun Gothic" w:hAnsi="PT Astra Serif" w:cstheme="minorHAnsi"/>
                <w:b/>
                <w:sz w:val="22"/>
                <w:szCs w:val="22"/>
              </w:rPr>
            </w:pPr>
            <w:r w:rsidRPr="003C0EF7">
              <w:rPr>
                <w:rFonts w:ascii="PT Astra Serif" w:eastAsia="Malgun Gothic" w:hAnsi="PT Astra Serif" w:cstheme="minorHAnsi"/>
                <w:sz w:val="22"/>
                <w:szCs w:val="22"/>
              </w:rPr>
              <w:t>ОКПД2 32.99.53.130</w:t>
            </w:r>
          </w:p>
        </w:tc>
        <w:tc>
          <w:tcPr>
            <w:tcW w:w="1874" w:type="pct"/>
            <w:tcBorders>
              <w:bottom w:val="single" w:sz="4" w:space="0" w:color="auto"/>
            </w:tcBorders>
            <w:vAlign w:val="center"/>
          </w:tcPr>
          <w:p w14:paraId="28165D9F" w14:textId="4B12B3B4"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Система раздвижных аудиторных досок представляет собой конструкцию, состоящую из несущего каркаса и четырёх рабочих поверхностей с магнитно-маркерным или магнитно-меловым покрытием. Две средние рабочие поверхности имеют возможность перемещения в горизонтальной плоскости, две другие крайние рабочие поверхности стационарно закреплены внутри границ несущего каркаса, без возможности перемещения. Две средние рабочие поверхности за счёт своей подвижности в горизонтальной плоскости должны обеспечивать два состояние конструктива: закрытое и открытое. В открытом состояние конструктив должен иметь две боковые рабочие магнитно-маркерные поверхности и центральную секцию для установки интерактивной панели или интерактивной доски, габариты данной секции должны позволять установить интерактивную панель или интерактивную доску.</w:t>
            </w:r>
          </w:p>
        </w:tc>
        <w:tc>
          <w:tcPr>
            <w:tcW w:w="768" w:type="pct"/>
            <w:tcBorders>
              <w:bottom w:val="single" w:sz="4" w:space="0" w:color="auto"/>
            </w:tcBorders>
            <w:vAlign w:val="center"/>
          </w:tcPr>
          <w:p w14:paraId="4842E4C8" w14:textId="55AA477F" w:rsidR="003C0EF7" w:rsidRPr="003C0EF7" w:rsidRDefault="003C0EF7" w:rsidP="00A828A3">
            <w:pPr>
              <w:jc w:val="center"/>
              <w:rPr>
                <w:rFonts w:ascii="PT Astra Serif" w:eastAsia="Malgun Gothic" w:hAnsi="PT Astra Serif" w:cstheme="minorHAnsi"/>
                <w:color w:val="000000"/>
                <w:sz w:val="22"/>
                <w:szCs w:val="22"/>
              </w:rPr>
            </w:pPr>
            <w:r w:rsidRPr="003C0EF7">
              <w:rPr>
                <w:rFonts w:ascii="PT Astra Serif" w:eastAsia="Malgun Gothic" w:hAnsi="PT Astra Serif" w:cstheme="minorHAnsi"/>
                <w:sz w:val="22"/>
                <w:szCs w:val="22"/>
              </w:rPr>
              <w:t> </w:t>
            </w:r>
          </w:p>
        </w:tc>
        <w:tc>
          <w:tcPr>
            <w:tcW w:w="806" w:type="pct"/>
            <w:tcBorders>
              <w:bottom w:val="single" w:sz="4" w:space="0" w:color="auto"/>
            </w:tcBorders>
            <w:vAlign w:val="center"/>
          </w:tcPr>
          <w:p w14:paraId="494FA4D9" w14:textId="06250637" w:rsidR="003C0EF7" w:rsidRPr="003C0EF7" w:rsidRDefault="003C0EF7" w:rsidP="0061649C">
            <w:pPr>
              <w:jc w:val="center"/>
              <w:rPr>
                <w:rFonts w:ascii="PT Astra Serif" w:eastAsia="Malgun Gothic" w:hAnsi="PT Astra Serif" w:cstheme="minorHAnsi"/>
                <w:spacing w:val="2"/>
                <w:sz w:val="22"/>
                <w:szCs w:val="22"/>
                <w:shd w:val="clear" w:color="auto" w:fill="FFFFFF"/>
              </w:rPr>
            </w:pPr>
            <w:r w:rsidRPr="003C0EF7">
              <w:rPr>
                <w:rFonts w:ascii="PT Astra Serif" w:eastAsia="Malgun Gothic" w:hAnsi="PT Astra Serif" w:cstheme="minorHAnsi"/>
                <w:sz w:val="22"/>
                <w:szCs w:val="22"/>
              </w:rPr>
              <w:t>наличие</w:t>
            </w:r>
          </w:p>
        </w:tc>
        <w:tc>
          <w:tcPr>
            <w:tcW w:w="592" w:type="pct"/>
            <w:gridSpan w:val="2"/>
            <w:vMerge w:val="restart"/>
            <w:tcBorders>
              <w:bottom w:val="single" w:sz="4" w:space="0" w:color="auto"/>
            </w:tcBorders>
            <w:vAlign w:val="center"/>
          </w:tcPr>
          <w:p w14:paraId="0F73EAA8" w14:textId="2052A28D" w:rsidR="003C0EF7" w:rsidRPr="003C0EF7" w:rsidRDefault="003C0EF7" w:rsidP="003633AA">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шт.</w:t>
            </w:r>
          </w:p>
        </w:tc>
        <w:tc>
          <w:tcPr>
            <w:tcW w:w="331" w:type="pct"/>
            <w:vMerge w:val="restart"/>
            <w:tcBorders>
              <w:bottom w:val="single" w:sz="4" w:space="0" w:color="auto"/>
            </w:tcBorders>
            <w:vAlign w:val="center"/>
          </w:tcPr>
          <w:p w14:paraId="6CFDEFFE" w14:textId="1149A8C6" w:rsidR="003C0EF7" w:rsidRPr="003C0EF7" w:rsidRDefault="003C0EF7" w:rsidP="00CA17A7">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9</w:t>
            </w:r>
          </w:p>
        </w:tc>
      </w:tr>
      <w:tr w:rsidR="003C0EF7" w:rsidRPr="003C0EF7" w14:paraId="64FAB932" w14:textId="77777777" w:rsidTr="003C0EF7">
        <w:trPr>
          <w:trHeight w:val="68"/>
        </w:trPr>
        <w:tc>
          <w:tcPr>
            <w:tcW w:w="102" w:type="pct"/>
            <w:vMerge/>
            <w:vAlign w:val="center"/>
          </w:tcPr>
          <w:p w14:paraId="284DA65C" w14:textId="77777777" w:rsidR="003C0EF7" w:rsidRPr="003C0EF7" w:rsidRDefault="003C0EF7" w:rsidP="006102C8">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45F3D2C4" w14:textId="77777777" w:rsidR="003C0EF7" w:rsidRPr="003C0EF7" w:rsidRDefault="003C0EF7" w:rsidP="006102C8">
            <w:pPr>
              <w:jc w:val="center"/>
              <w:rPr>
                <w:rFonts w:ascii="PT Astra Serif" w:eastAsia="Malgun Gothic" w:hAnsi="PT Astra Serif" w:cstheme="minorHAnsi"/>
                <w:sz w:val="22"/>
                <w:szCs w:val="22"/>
              </w:rPr>
            </w:pPr>
          </w:p>
        </w:tc>
        <w:tc>
          <w:tcPr>
            <w:tcW w:w="1874" w:type="pct"/>
            <w:vAlign w:val="center"/>
          </w:tcPr>
          <w:p w14:paraId="35E97DA6" w14:textId="4A9436EB"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Аудиторные доски в рельсовой системе имеют двухсторонние поверхности (меловые и маркерные)</w:t>
            </w:r>
          </w:p>
        </w:tc>
        <w:tc>
          <w:tcPr>
            <w:tcW w:w="768" w:type="pct"/>
            <w:vAlign w:val="center"/>
          </w:tcPr>
          <w:p w14:paraId="598617FA" w14:textId="77777777" w:rsidR="003C0EF7" w:rsidRPr="003C0EF7" w:rsidRDefault="003C0EF7" w:rsidP="006102C8">
            <w:pPr>
              <w:jc w:val="center"/>
              <w:rPr>
                <w:rFonts w:ascii="PT Astra Serif" w:eastAsia="Malgun Gothic" w:hAnsi="PT Astra Serif" w:cstheme="minorHAnsi"/>
                <w:sz w:val="22"/>
                <w:szCs w:val="22"/>
              </w:rPr>
            </w:pPr>
          </w:p>
        </w:tc>
        <w:tc>
          <w:tcPr>
            <w:tcW w:w="806" w:type="pct"/>
            <w:vAlign w:val="center"/>
          </w:tcPr>
          <w:p w14:paraId="0852C763" w14:textId="4D54DD63" w:rsidR="003C0EF7" w:rsidRPr="003C0EF7" w:rsidRDefault="003C0EF7" w:rsidP="006102C8">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6AB7D437" w14:textId="77777777" w:rsidR="003C0EF7" w:rsidRPr="003C0EF7" w:rsidRDefault="003C0EF7" w:rsidP="006102C8">
            <w:pPr>
              <w:jc w:val="center"/>
              <w:rPr>
                <w:rFonts w:ascii="PT Astra Serif" w:eastAsia="Malgun Gothic" w:hAnsi="PT Astra Serif" w:cstheme="minorHAnsi"/>
                <w:sz w:val="22"/>
                <w:szCs w:val="22"/>
              </w:rPr>
            </w:pPr>
          </w:p>
        </w:tc>
        <w:tc>
          <w:tcPr>
            <w:tcW w:w="331" w:type="pct"/>
            <w:vMerge/>
            <w:vAlign w:val="center"/>
          </w:tcPr>
          <w:p w14:paraId="2955251D" w14:textId="77777777" w:rsidR="003C0EF7" w:rsidRPr="003C0EF7" w:rsidRDefault="003C0EF7" w:rsidP="006102C8">
            <w:pPr>
              <w:jc w:val="center"/>
              <w:rPr>
                <w:rFonts w:ascii="PT Astra Serif" w:eastAsia="Malgun Gothic" w:hAnsi="PT Astra Serif" w:cstheme="minorHAnsi"/>
                <w:sz w:val="22"/>
                <w:szCs w:val="22"/>
              </w:rPr>
            </w:pPr>
          </w:p>
        </w:tc>
      </w:tr>
      <w:tr w:rsidR="003C0EF7" w:rsidRPr="003C0EF7" w14:paraId="4F7C7129" w14:textId="77777777" w:rsidTr="003C0EF7">
        <w:trPr>
          <w:trHeight w:val="68"/>
        </w:trPr>
        <w:tc>
          <w:tcPr>
            <w:tcW w:w="102" w:type="pct"/>
            <w:vMerge/>
            <w:vAlign w:val="center"/>
          </w:tcPr>
          <w:p w14:paraId="49D15D77" w14:textId="77777777" w:rsidR="003C0EF7" w:rsidRPr="003C0EF7" w:rsidRDefault="003C0EF7" w:rsidP="006102C8">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7FFB8CAC" w14:textId="77777777" w:rsidR="003C0EF7" w:rsidRPr="003C0EF7" w:rsidRDefault="003C0EF7" w:rsidP="006102C8">
            <w:pPr>
              <w:jc w:val="center"/>
              <w:rPr>
                <w:rFonts w:ascii="PT Astra Serif" w:eastAsia="Malgun Gothic" w:hAnsi="PT Astra Serif" w:cstheme="minorHAnsi"/>
                <w:sz w:val="22"/>
                <w:szCs w:val="22"/>
              </w:rPr>
            </w:pPr>
          </w:p>
        </w:tc>
        <w:tc>
          <w:tcPr>
            <w:tcW w:w="1874" w:type="pct"/>
            <w:vAlign w:val="center"/>
          </w:tcPr>
          <w:p w14:paraId="705098A5" w14:textId="0B3E059E"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Аудиторные доски взаимозаменяемые</w:t>
            </w:r>
          </w:p>
        </w:tc>
        <w:tc>
          <w:tcPr>
            <w:tcW w:w="768" w:type="pct"/>
            <w:vAlign w:val="center"/>
          </w:tcPr>
          <w:p w14:paraId="5EFCDD03" w14:textId="77777777" w:rsidR="003C0EF7" w:rsidRPr="003C0EF7" w:rsidRDefault="003C0EF7" w:rsidP="006102C8">
            <w:pPr>
              <w:jc w:val="center"/>
              <w:rPr>
                <w:rFonts w:ascii="PT Astra Serif" w:eastAsia="Malgun Gothic" w:hAnsi="PT Astra Serif" w:cstheme="minorHAnsi"/>
                <w:sz w:val="22"/>
                <w:szCs w:val="22"/>
              </w:rPr>
            </w:pPr>
          </w:p>
        </w:tc>
        <w:tc>
          <w:tcPr>
            <w:tcW w:w="806" w:type="pct"/>
            <w:vAlign w:val="center"/>
          </w:tcPr>
          <w:p w14:paraId="25B7ABA9" w14:textId="656A3BFD" w:rsidR="003C0EF7" w:rsidRPr="003C0EF7" w:rsidRDefault="003C0EF7" w:rsidP="006102C8">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124137A2" w14:textId="77777777" w:rsidR="003C0EF7" w:rsidRPr="003C0EF7" w:rsidRDefault="003C0EF7" w:rsidP="006102C8">
            <w:pPr>
              <w:jc w:val="center"/>
              <w:rPr>
                <w:rFonts w:ascii="PT Astra Serif" w:eastAsia="Malgun Gothic" w:hAnsi="PT Astra Serif" w:cstheme="minorHAnsi"/>
                <w:sz w:val="22"/>
                <w:szCs w:val="22"/>
              </w:rPr>
            </w:pPr>
          </w:p>
        </w:tc>
        <w:tc>
          <w:tcPr>
            <w:tcW w:w="331" w:type="pct"/>
            <w:vMerge/>
            <w:vAlign w:val="center"/>
          </w:tcPr>
          <w:p w14:paraId="6AFFEF08" w14:textId="77777777" w:rsidR="003C0EF7" w:rsidRPr="003C0EF7" w:rsidRDefault="003C0EF7" w:rsidP="006102C8">
            <w:pPr>
              <w:jc w:val="center"/>
              <w:rPr>
                <w:rFonts w:ascii="PT Astra Serif" w:eastAsia="Malgun Gothic" w:hAnsi="PT Astra Serif" w:cstheme="minorHAnsi"/>
                <w:sz w:val="22"/>
                <w:szCs w:val="22"/>
              </w:rPr>
            </w:pPr>
          </w:p>
        </w:tc>
      </w:tr>
      <w:tr w:rsidR="003C0EF7" w:rsidRPr="003C0EF7" w14:paraId="68BA5F0D" w14:textId="77777777" w:rsidTr="003C0EF7">
        <w:trPr>
          <w:trHeight w:val="68"/>
        </w:trPr>
        <w:tc>
          <w:tcPr>
            <w:tcW w:w="102" w:type="pct"/>
            <w:vMerge/>
            <w:vAlign w:val="center"/>
          </w:tcPr>
          <w:p w14:paraId="4C0ADF83"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82D8E63"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66BC5816" w14:textId="5D8667D3"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Максимальная диагональ встраиваемой интерактивной панели, дюймов</w:t>
            </w:r>
          </w:p>
        </w:tc>
        <w:tc>
          <w:tcPr>
            <w:tcW w:w="768" w:type="pct"/>
            <w:vAlign w:val="center"/>
          </w:tcPr>
          <w:p w14:paraId="628C21F3" w14:textId="18E50534"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75</w:t>
            </w:r>
          </w:p>
        </w:tc>
        <w:tc>
          <w:tcPr>
            <w:tcW w:w="806" w:type="pct"/>
            <w:vAlign w:val="center"/>
          </w:tcPr>
          <w:p w14:paraId="34FF5EF0"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43E9FA19"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022C73E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7482BD76" w14:textId="77777777" w:rsidTr="003C0EF7">
        <w:trPr>
          <w:trHeight w:val="68"/>
        </w:trPr>
        <w:tc>
          <w:tcPr>
            <w:tcW w:w="102" w:type="pct"/>
            <w:vMerge/>
            <w:vAlign w:val="center"/>
          </w:tcPr>
          <w:p w14:paraId="50DD618B"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7F3F9F2"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45C89AB2"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 закрытом состояние конструктив представляет из себя магнитно-маркерные или магнитно-меловые доски, основная центральная секция (участок открытой стены) закрыта двумя подвижными конструкциями, состоящими из магнитно-меловой поверхности или магнитно-маркерной, находящимися в одной продольной плоскости друг с другом.</w:t>
            </w:r>
          </w:p>
        </w:tc>
        <w:tc>
          <w:tcPr>
            <w:tcW w:w="768" w:type="pct"/>
            <w:vAlign w:val="center"/>
          </w:tcPr>
          <w:p w14:paraId="3BE37A14"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20CF1BD2"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446B16DD"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5B58F260"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742AE12" w14:textId="77777777" w:rsidTr="003C0EF7">
        <w:trPr>
          <w:trHeight w:val="68"/>
        </w:trPr>
        <w:tc>
          <w:tcPr>
            <w:tcW w:w="102" w:type="pct"/>
            <w:vMerge/>
            <w:vAlign w:val="center"/>
          </w:tcPr>
          <w:p w14:paraId="56AB6029"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794EE53"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77878911" w14:textId="6B85606A"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Суммарная ширина рабочей поверхности, мм</w:t>
            </w:r>
          </w:p>
        </w:tc>
        <w:tc>
          <w:tcPr>
            <w:tcW w:w="768" w:type="pct"/>
            <w:vAlign w:val="center"/>
          </w:tcPr>
          <w:p w14:paraId="25A243BE" w14:textId="77C33B40"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3560 </w:t>
            </w:r>
          </w:p>
        </w:tc>
        <w:tc>
          <w:tcPr>
            <w:tcW w:w="806" w:type="pct"/>
            <w:vAlign w:val="center"/>
          </w:tcPr>
          <w:p w14:paraId="5D0D9F85"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6EADA6CD"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6E4FF7C"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75BFC1B" w14:textId="77777777" w:rsidTr="003C0EF7">
        <w:trPr>
          <w:trHeight w:val="68"/>
        </w:trPr>
        <w:tc>
          <w:tcPr>
            <w:tcW w:w="102" w:type="pct"/>
            <w:vMerge/>
            <w:vAlign w:val="center"/>
          </w:tcPr>
          <w:p w14:paraId="041CDB68"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6219E9B7"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727EF85" w14:textId="08F02DCF"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Ширина поверхности основная центральная секция (участок открытой стены), мм</w:t>
            </w:r>
          </w:p>
        </w:tc>
        <w:tc>
          <w:tcPr>
            <w:tcW w:w="768" w:type="pct"/>
            <w:vAlign w:val="center"/>
          </w:tcPr>
          <w:p w14:paraId="721C7337" w14:textId="089D4BB1"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1780 </w:t>
            </w:r>
          </w:p>
        </w:tc>
        <w:tc>
          <w:tcPr>
            <w:tcW w:w="806" w:type="pct"/>
            <w:vAlign w:val="center"/>
          </w:tcPr>
          <w:p w14:paraId="487D0422"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7F146FA1"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4E0B672D"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3705FD12" w14:textId="77777777" w:rsidTr="003C0EF7">
        <w:trPr>
          <w:trHeight w:val="68"/>
        </w:trPr>
        <w:tc>
          <w:tcPr>
            <w:tcW w:w="102" w:type="pct"/>
            <w:vMerge/>
            <w:vAlign w:val="center"/>
          </w:tcPr>
          <w:p w14:paraId="4E9859CA"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45B97B6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77C073F6" w14:textId="54ED25DF"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 центральной секции, расположена маркерная доска</w:t>
            </w:r>
          </w:p>
        </w:tc>
        <w:tc>
          <w:tcPr>
            <w:tcW w:w="768" w:type="pct"/>
            <w:vAlign w:val="center"/>
          </w:tcPr>
          <w:p w14:paraId="2D2D9822"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49321C41" w14:textId="5C907756"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2272C388"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27C3EAAF"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2BFA749D" w14:textId="77777777" w:rsidTr="003C0EF7">
        <w:trPr>
          <w:trHeight w:val="68"/>
        </w:trPr>
        <w:tc>
          <w:tcPr>
            <w:tcW w:w="102" w:type="pct"/>
            <w:vMerge/>
            <w:vAlign w:val="center"/>
          </w:tcPr>
          <w:p w14:paraId="46EF3C18"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62E1363D"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74EAB3F9" w14:textId="5E2DC8A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Маркерная доска в центральной секции не подвижна</w:t>
            </w:r>
          </w:p>
        </w:tc>
        <w:tc>
          <w:tcPr>
            <w:tcW w:w="768" w:type="pct"/>
            <w:vAlign w:val="center"/>
          </w:tcPr>
          <w:p w14:paraId="6B075449"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1339660A" w14:textId="46A28E86"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1C0C484E"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E3E946E"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F522327" w14:textId="77777777" w:rsidTr="003C0EF7">
        <w:trPr>
          <w:trHeight w:val="68"/>
        </w:trPr>
        <w:tc>
          <w:tcPr>
            <w:tcW w:w="102" w:type="pct"/>
            <w:vMerge/>
            <w:vAlign w:val="center"/>
          </w:tcPr>
          <w:p w14:paraId="4EE37432"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6ED7A95"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5F84667E"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Подвижная конструкция закреплена в верхней и нижней части конструктива таким образом, чтобы ее движение было возможно только в продольной горизонтальной плоскости, а в поперечной плоскости движение должно быть полностью ограничено.</w:t>
            </w:r>
          </w:p>
        </w:tc>
        <w:tc>
          <w:tcPr>
            <w:tcW w:w="768" w:type="pct"/>
            <w:vAlign w:val="center"/>
          </w:tcPr>
          <w:p w14:paraId="755CCABC"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03DA7BC5"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6FCAF693"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58626694"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0BEAB4E2" w14:textId="77777777" w:rsidTr="003C0EF7">
        <w:trPr>
          <w:trHeight w:val="68"/>
        </w:trPr>
        <w:tc>
          <w:tcPr>
            <w:tcW w:w="102" w:type="pct"/>
            <w:vMerge/>
            <w:vAlign w:val="center"/>
          </w:tcPr>
          <w:p w14:paraId="1D1B6244"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E958F0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0A9D3F4A"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В крайних положениях (то есть в сдвинутом и раздвинутом положениях) раздвижных рабочих поверхностей </w:t>
            </w:r>
            <w:r w:rsidRPr="003C0EF7">
              <w:rPr>
                <w:rFonts w:ascii="PT Astra Serif" w:eastAsia="Malgun Gothic" w:hAnsi="PT Astra Serif" w:cstheme="minorHAnsi"/>
                <w:sz w:val="22"/>
                <w:szCs w:val="22"/>
              </w:rPr>
              <w:lastRenderedPageBreak/>
              <w:t xml:space="preserve">присутствуют универсальные стопоры для фиксации досок и удобства работы.  </w:t>
            </w:r>
          </w:p>
        </w:tc>
        <w:tc>
          <w:tcPr>
            <w:tcW w:w="768" w:type="pct"/>
            <w:vAlign w:val="center"/>
          </w:tcPr>
          <w:p w14:paraId="4D91A664"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lastRenderedPageBreak/>
              <w:t> </w:t>
            </w:r>
          </w:p>
        </w:tc>
        <w:tc>
          <w:tcPr>
            <w:tcW w:w="806" w:type="pct"/>
            <w:vAlign w:val="center"/>
          </w:tcPr>
          <w:p w14:paraId="67A9201E"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5E421E46"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29905B8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57AED180" w14:textId="77777777" w:rsidTr="003C0EF7">
        <w:trPr>
          <w:trHeight w:val="68"/>
        </w:trPr>
        <w:tc>
          <w:tcPr>
            <w:tcW w:w="102" w:type="pct"/>
            <w:vMerge/>
            <w:vAlign w:val="center"/>
          </w:tcPr>
          <w:p w14:paraId="4629E7DE"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0B0F81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302AF016"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 целях предотвращения несанкционированного доступа к интерактивной панели/доске, обеспеченна возможность надежной фиксации рабочих поверхностей в закрытом положении при помощи встроенного замка</w:t>
            </w:r>
          </w:p>
        </w:tc>
        <w:tc>
          <w:tcPr>
            <w:tcW w:w="768" w:type="pct"/>
            <w:vAlign w:val="center"/>
          </w:tcPr>
          <w:p w14:paraId="7A495262"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69EA63FF"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600B2B24"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2782E76F"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29C0ED0" w14:textId="77777777" w:rsidTr="003C0EF7">
        <w:trPr>
          <w:trHeight w:val="68"/>
        </w:trPr>
        <w:tc>
          <w:tcPr>
            <w:tcW w:w="102" w:type="pct"/>
            <w:vMerge/>
            <w:vAlign w:val="center"/>
          </w:tcPr>
          <w:p w14:paraId="68A7F2F0"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E1FE06B"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77F12CAE"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Несущий каркас состоит из анодированного алюминиевого профиля сложной формы с ребрами жесткости. </w:t>
            </w:r>
          </w:p>
        </w:tc>
        <w:tc>
          <w:tcPr>
            <w:tcW w:w="768" w:type="pct"/>
            <w:vAlign w:val="center"/>
          </w:tcPr>
          <w:p w14:paraId="7A4BF7CF"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4F6EAFEB"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645F9D9D"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432E88A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7475D156" w14:textId="77777777" w:rsidTr="003C0EF7">
        <w:trPr>
          <w:trHeight w:val="68"/>
        </w:trPr>
        <w:tc>
          <w:tcPr>
            <w:tcW w:w="102" w:type="pct"/>
            <w:vMerge/>
            <w:vAlign w:val="center"/>
          </w:tcPr>
          <w:p w14:paraId="77F1104F"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760BA33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3781E414"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Монтажные кронштейны сложной формы с ребрами жесткости, выполнен из оцинкованной стали </w:t>
            </w:r>
          </w:p>
        </w:tc>
        <w:tc>
          <w:tcPr>
            <w:tcW w:w="768" w:type="pct"/>
            <w:vAlign w:val="center"/>
          </w:tcPr>
          <w:p w14:paraId="0D179E6C"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5E254FD4"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58745380"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01B44D64"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017676E2" w14:textId="77777777" w:rsidTr="003C0EF7">
        <w:trPr>
          <w:trHeight w:val="68"/>
        </w:trPr>
        <w:tc>
          <w:tcPr>
            <w:tcW w:w="102" w:type="pct"/>
            <w:vMerge/>
            <w:vAlign w:val="center"/>
          </w:tcPr>
          <w:p w14:paraId="66ECD8AF"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741A8F0"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CFAC03A" w14:textId="4F98085B"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Толщина стали, мм</w:t>
            </w:r>
          </w:p>
        </w:tc>
        <w:tc>
          <w:tcPr>
            <w:tcW w:w="768" w:type="pct"/>
            <w:vAlign w:val="center"/>
          </w:tcPr>
          <w:p w14:paraId="5AAD3E05" w14:textId="70D0BFA4"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43313490"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51BA3D9F"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70DAD746"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64D395A" w14:textId="77777777" w:rsidTr="003C0EF7">
        <w:trPr>
          <w:trHeight w:val="68"/>
        </w:trPr>
        <w:tc>
          <w:tcPr>
            <w:tcW w:w="102" w:type="pct"/>
            <w:vMerge/>
            <w:vAlign w:val="center"/>
          </w:tcPr>
          <w:p w14:paraId="38BB6E4E"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98374A4"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31E6F67" w14:textId="6D9B1064"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кронштейнов на всю систему,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11A48243"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6 </w:t>
            </w:r>
          </w:p>
        </w:tc>
        <w:tc>
          <w:tcPr>
            <w:tcW w:w="806" w:type="pct"/>
            <w:vAlign w:val="center"/>
          </w:tcPr>
          <w:p w14:paraId="6F25EE86"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1D3C6EA3"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26D22AE"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81000B2" w14:textId="77777777" w:rsidTr="003C0EF7">
        <w:trPr>
          <w:trHeight w:val="68"/>
        </w:trPr>
        <w:tc>
          <w:tcPr>
            <w:tcW w:w="102" w:type="pct"/>
            <w:vMerge/>
            <w:vAlign w:val="center"/>
          </w:tcPr>
          <w:p w14:paraId="1B9E1581"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1AABA73E"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463BC3E6"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Комплект рельсовой системы состоит из двух частей, кронштейнов жестко закрепленных на стене и непосредственно каркаса, состоящего из алюминиевые направляющих, по которым посредством роликовых кареток прикрепленных </w:t>
            </w:r>
            <w:proofErr w:type="gramStart"/>
            <w:r w:rsidRPr="003C0EF7">
              <w:rPr>
                <w:rFonts w:ascii="PT Astra Serif" w:eastAsia="Malgun Gothic" w:hAnsi="PT Astra Serif" w:cstheme="minorHAnsi"/>
                <w:sz w:val="22"/>
                <w:szCs w:val="22"/>
              </w:rPr>
              <w:t>к  магнитно</w:t>
            </w:r>
            <w:proofErr w:type="gramEnd"/>
            <w:r w:rsidRPr="003C0EF7">
              <w:rPr>
                <w:rFonts w:ascii="PT Astra Serif" w:eastAsia="Malgun Gothic" w:hAnsi="PT Astra Serif" w:cstheme="minorHAnsi"/>
                <w:sz w:val="22"/>
                <w:szCs w:val="22"/>
              </w:rPr>
              <w:t>-маркерным  доскам, происходит перемещение. Конструкция позволяет выполнить монтаж и регулировку всей системы раздвижных аудиторных досок с погрешностями стены как в горизонтальной, так и вертикальной плоскости. В том числе позволяет выполнить оптимальную установку интерактивной панели различной толщины.</w:t>
            </w:r>
          </w:p>
        </w:tc>
        <w:tc>
          <w:tcPr>
            <w:tcW w:w="768" w:type="pct"/>
            <w:vAlign w:val="center"/>
          </w:tcPr>
          <w:p w14:paraId="7DD7283E"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422FBC9F"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3C640165"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63964D2A"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3D03B2A8" w14:textId="77777777" w:rsidTr="003C0EF7">
        <w:trPr>
          <w:trHeight w:val="68"/>
        </w:trPr>
        <w:tc>
          <w:tcPr>
            <w:tcW w:w="102" w:type="pct"/>
            <w:vMerge/>
            <w:vAlign w:val="center"/>
          </w:tcPr>
          <w:p w14:paraId="48F789CD"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B6E4ED8"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31D39859"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По алюминиевым направляющим должны осуществлять движение роликовые каретки</w:t>
            </w:r>
          </w:p>
        </w:tc>
        <w:tc>
          <w:tcPr>
            <w:tcW w:w="768" w:type="pct"/>
            <w:vAlign w:val="center"/>
          </w:tcPr>
          <w:p w14:paraId="1D886D0B"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15CC0941"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4F8BB650"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DDE01A4"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082E6DAD" w14:textId="77777777" w:rsidTr="003C0EF7">
        <w:trPr>
          <w:trHeight w:val="68"/>
        </w:trPr>
        <w:tc>
          <w:tcPr>
            <w:tcW w:w="102" w:type="pct"/>
            <w:vMerge/>
            <w:vAlign w:val="center"/>
          </w:tcPr>
          <w:p w14:paraId="51E9BE95"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F413505"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539BC0F4" w14:textId="32633981"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кареток на одну магнитно-маркерную и магнитно-меловую доску сверху,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19463D11" w14:textId="588D2C7C"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36A16249"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68444B55"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F0ADA4A"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E2BCB34" w14:textId="77777777" w:rsidTr="003C0EF7">
        <w:trPr>
          <w:trHeight w:val="68"/>
        </w:trPr>
        <w:tc>
          <w:tcPr>
            <w:tcW w:w="102" w:type="pct"/>
            <w:vMerge/>
            <w:vAlign w:val="center"/>
          </w:tcPr>
          <w:p w14:paraId="783244B6"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B82E32B"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2751B593" w14:textId="10D50E2A"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кареток на одну магнитно-маркерную и магнитно-меловую доску снизу,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04AF90C9" w14:textId="686E1485"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5E523454"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12AE5508"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4500D791"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5EEC5AE8" w14:textId="77777777" w:rsidTr="003C0EF7">
        <w:trPr>
          <w:trHeight w:val="68"/>
        </w:trPr>
        <w:tc>
          <w:tcPr>
            <w:tcW w:w="102" w:type="pct"/>
            <w:vMerge/>
            <w:vAlign w:val="center"/>
          </w:tcPr>
          <w:p w14:paraId="011F5C51"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B253B69"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4E64F686"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Слева и справа пространство между стеной и каркасом рельсовой системы закрывается декоративными алюминиевыми планками, монтируемыми на общий пластиковый уголок с основной конструкцией </w:t>
            </w:r>
          </w:p>
        </w:tc>
        <w:tc>
          <w:tcPr>
            <w:tcW w:w="768" w:type="pct"/>
            <w:vAlign w:val="center"/>
          </w:tcPr>
          <w:p w14:paraId="12524DAF"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7A7AEA05"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5870AB8A"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7571B25C"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0844C185" w14:textId="77777777" w:rsidTr="003C0EF7">
        <w:trPr>
          <w:trHeight w:val="68"/>
        </w:trPr>
        <w:tc>
          <w:tcPr>
            <w:tcW w:w="102" w:type="pct"/>
            <w:vMerge/>
            <w:vAlign w:val="center"/>
          </w:tcPr>
          <w:p w14:paraId="2C686507"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BF882D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47C0BFB5" w14:textId="17EC89C5"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Высота алюминиевых декоративных планок, мм</w:t>
            </w:r>
          </w:p>
        </w:tc>
        <w:tc>
          <w:tcPr>
            <w:tcW w:w="768" w:type="pct"/>
            <w:vAlign w:val="center"/>
          </w:tcPr>
          <w:p w14:paraId="48876CC7" w14:textId="4818C633"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110</w:t>
            </w:r>
          </w:p>
        </w:tc>
        <w:tc>
          <w:tcPr>
            <w:tcW w:w="806" w:type="pct"/>
            <w:vAlign w:val="center"/>
          </w:tcPr>
          <w:p w14:paraId="0E64E8F6"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5049D09A"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AD4765E"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23097A32" w14:textId="77777777" w:rsidTr="003C0EF7">
        <w:trPr>
          <w:trHeight w:val="68"/>
        </w:trPr>
        <w:tc>
          <w:tcPr>
            <w:tcW w:w="102" w:type="pct"/>
            <w:vMerge/>
            <w:vAlign w:val="center"/>
          </w:tcPr>
          <w:p w14:paraId="50C0B474"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BD79545"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68862459" w14:textId="61C11EBC"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w:t>
            </w:r>
            <w:proofErr w:type="gramStart"/>
            <w:r w:rsidRPr="003C0EF7">
              <w:rPr>
                <w:rFonts w:ascii="PT Astra Serif" w:eastAsia="Malgun Gothic" w:hAnsi="PT Astra Serif" w:cstheme="minorHAnsi"/>
                <w:sz w:val="22"/>
                <w:szCs w:val="22"/>
              </w:rPr>
              <w:t>боковых  верхних</w:t>
            </w:r>
            <w:proofErr w:type="gramEnd"/>
            <w:r w:rsidRPr="003C0EF7">
              <w:rPr>
                <w:rFonts w:ascii="PT Astra Serif" w:eastAsia="Malgun Gothic" w:hAnsi="PT Astra Serif" w:cstheme="minorHAnsi"/>
                <w:sz w:val="22"/>
                <w:szCs w:val="22"/>
              </w:rPr>
              <w:t xml:space="preserve"> декоративных планок,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7D2D5194" w14:textId="676BC333"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2</w:t>
            </w:r>
          </w:p>
        </w:tc>
        <w:tc>
          <w:tcPr>
            <w:tcW w:w="806" w:type="pct"/>
            <w:vAlign w:val="center"/>
          </w:tcPr>
          <w:p w14:paraId="4E9FA682" w14:textId="2C2C59B7"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5DC399EC"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3F4E4A0"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AB19758" w14:textId="77777777" w:rsidTr="003C0EF7">
        <w:trPr>
          <w:trHeight w:val="68"/>
        </w:trPr>
        <w:tc>
          <w:tcPr>
            <w:tcW w:w="102" w:type="pct"/>
            <w:vMerge/>
            <w:vAlign w:val="center"/>
          </w:tcPr>
          <w:p w14:paraId="3DA1A38F"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7D0C8527"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645D320F"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Пространство между стеной и каркасом рельсовой системы по периметру интерактивной панели/доски закрывается при помощи комплекта декоративных накладок и дополнительных стыкующих пластиковых уголков</w:t>
            </w:r>
          </w:p>
        </w:tc>
        <w:tc>
          <w:tcPr>
            <w:tcW w:w="768" w:type="pct"/>
            <w:vAlign w:val="center"/>
          </w:tcPr>
          <w:p w14:paraId="66566441"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1B5106A7"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0E7903DF"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53963543"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3F225178" w14:textId="77777777" w:rsidTr="003C0EF7">
        <w:trPr>
          <w:trHeight w:val="68"/>
        </w:trPr>
        <w:tc>
          <w:tcPr>
            <w:tcW w:w="102" w:type="pct"/>
            <w:vMerge/>
            <w:vAlign w:val="center"/>
          </w:tcPr>
          <w:p w14:paraId="3A07FE6F"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FB8BEA4"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4D767D02" w14:textId="5789C493"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декоративных планок в комплекте для оформления пространства по периметру интерактивной панели/доски,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55A690FD" w14:textId="59808232"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4</w:t>
            </w:r>
          </w:p>
        </w:tc>
        <w:tc>
          <w:tcPr>
            <w:tcW w:w="806" w:type="pct"/>
            <w:vAlign w:val="center"/>
          </w:tcPr>
          <w:p w14:paraId="72151CE3" w14:textId="66785DA8"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2F022EA5"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01C4454A"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7E405A27" w14:textId="77777777" w:rsidTr="003C0EF7">
        <w:trPr>
          <w:trHeight w:val="68"/>
        </w:trPr>
        <w:tc>
          <w:tcPr>
            <w:tcW w:w="102" w:type="pct"/>
            <w:vMerge/>
            <w:vAlign w:val="center"/>
          </w:tcPr>
          <w:p w14:paraId="229C3758"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E040123"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5AAC7135" w14:textId="686EE38F"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Высота алюминиевых декоративных планок, мм</w:t>
            </w:r>
          </w:p>
        </w:tc>
        <w:tc>
          <w:tcPr>
            <w:tcW w:w="768" w:type="pct"/>
            <w:vAlign w:val="center"/>
          </w:tcPr>
          <w:p w14:paraId="247FE1C3" w14:textId="676A0182"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110</w:t>
            </w:r>
          </w:p>
        </w:tc>
        <w:tc>
          <w:tcPr>
            <w:tcW w:w="806" w:type="pct"/>
            <w:vAlign w:val="center"/>
          </w:tcPr>
          <w:p w14:paraId="5904B1B5" w14:textId="32ADD4D1"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24224B9D"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52BB9E3A"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57EC6458" w14:textId="77777777" w:rsidTr="003C0EF7">
        <w:trPr>
          <w:trHeight w:val="68"/>
        </w:trPr>
        <w:tc>
          <w:tcPr>
            <w:tcW w:w="102" w:type="pct"/>
            <w:vMerge/>
            <w:vAlign w:val="center"/>
          </w:tcPr>
          <w:p w14:paraId="05CF7685"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3028989"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3630F9C" w14:textId="2F3ECAF1"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декоративных пластиковых уголков для стыковки и взаимной фиксации </w:t>
            </w:r>
            <w:proofErr w:type="gramStart"/>
            <w:r w:rsidRPr="003C0EF7">
              <w:rPr>
                <w:rFonts w:ascii="PT Astra Serif" w:eastAsia="Malgun Gothic" w:hAnsi="PT Astra Serif" w:cstheme="minorHAnsi"/>
                <w:sz w:val="22"/>
                <w:szCs w:val="22"/>
              </w:rPr>
              <w:t>в  комплекте</w:t>
            </w:r>
            <w:proofErr w:type="gramEnd"/>
            <w:r w:rsidRPr="003C0EF7">
              <w:rPr>
                <w:rFonts w:ascii="PT Astra Serif" w:eastAsia="Malgun Gothic" w:hAnsi="PT Astra Serif" w:cstheme="minorHAnsi"/>
                <w:sz w:val="22"/>
                <w:szCs w:val="22"/>
              </w:rPr>
              <w:t xml:space="preserve"> для оформления пространства по периметру интерактивной панели/доски,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5A5A880C" w14:textId="260D4763"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4</w:t>
            </w:r>
          </w:p>
        </w:tc>
        <w:tc>
          <w:tcPr>
            <w:tcW w:w="806" w:type="pct"/>
            <w:vAlign w:val="center"/>
          </w:tcPr>
          <w:p w14:paraId="5E2223ED" w14:textId="51CA2726"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5EC926B1"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65DE4E35"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1365643C" w14:textId="77777777" w:rsidTr="003C0EF7">
        <w:trPr>
          <w:trHeight w:val="68"/>
        </w:trPr>
        <w:tc>
          <w:tcPr>
            <w:tcW w:w="102" w:type="pct"/>
            <w:vMerge/>
            <w:vAlign w:val="center"/>
          </w:tcPr>
          <w:p w14:paraId="22D25917"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7AB08804"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615EF84A" w14:textId="34917230"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Высота пластиковых </w:t>
            </w:r>
            <w:proofErr w:type="gramStart"/>
            <w:r w:rsidRPr="003C0EF7">
              <w:rPr>
                <w:rFonts w:ascii="PT Astra Serif" w:eastAsia="Malgun Gothic" w:hAnsi="PT Astra Serif" w:cstheme="minorHAnsi"/>
                <w:sz w:val="22"/>
                <w:szCs w:val="22"/>
              </w:rPr>
              <w:t>уголков  для</w:t>
            </w:r>
            <w:proofErr w:type="gramEnd"/>
            <w:r w:rsidRPr="003C0EF7">
              <w:rPr>
                <w:rFonts w:ascii="PT Astra Serif" w:eastAsia="Malgun Gothic" w:hAnsi="PT Astra Serif" w:cstheme="minorHAnsi"/>
                <w:sz w:val="22"/>
                <w:szCs w:val="22"/>
              </w:rPr>
              <w:t xml:space="preserve"> стыковки и взаимной фиксации в  комплекте для оформления пространства по периметру интерактивной панели/доски, мм</w:t>
            </w:r>
          </w:p>
        </w:tc>
        <w:tc>
          <w:tcPr>
            <w:tcW w:w="768" w:type="pct"/>
            <w:vAlign w:val="center"/>
          </w:tcPr>
          <w:p w14:paraId="13680C06" w14:textId="4AD66A56"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110</w:t>
            </w:r>
          </w:p>
        </w:tc>
        <w:tc>
          <w:tcPr>
            <w:tcW w:w="806" w:type="pct"/>
            <w:vAlign w:val="center"/>
          </w:tcPr>
          <w:p w14:paraId="19A1ED31" w14:textId="77777777"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74152E50"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6B9EB822"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5EEA3A46" w14:textId="77777777" w:rsidTr="003C0EF7">
        <w:trPr>
          <w:trHeight w:val="68"/>
        </w:trPr>
        <w:tc>
          <w:tcPr>
            <w:tcW w:w="102" w:type="pct"/>
            <w:vMerge/>
            <w:vAlign w:val="center"/>
          </w:tcPr>
          <w:p w14:paraId="33C318FB"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EA21E16"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0C692815"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Цвет каркаса рельсовой системы профиля, обрамляющего подвижные/неподвижные поверхности и декоративных планок – матовый алюминий</w:t>
            </w:r>
          </w:p>
        </w:tc>
        <w:tc>
          <w:tcPr>
            <w:tcW w:w="768" w:type="pct"/>
            <w:vAlign w:val="center"/>
          </w:tcPr>
          <w:p w14:paraId="39336B4C"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04A808E5"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3D69FB34"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25D6D4B5"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D4BDF5F" w14:textId="77777777" w:rsidTr="003C0EF7">
        <w:trPr>
          <w:trHeight w:val="68"/>
        </w:trPr>
        <w:tc>
          <w:tcPr>
            <w:tcW w:w="102" w:type="pct"/>
            <w:vMerge/>
            <w:vAlign w:val="center"/>
          </w:tcPr>
          <w:p w14:paraId="5ACA88E3"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6F2572A"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3A06B2E9" w14:textId="3A7896F4"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установленных быстросъемных контейнеров для сбора меловой пыли,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2E0A6784" w14:textId="42594931"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603208BF"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7A866066"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02D212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1E2B478E" w14:textId="77777777" w:rsidTr="003C0EF7">
        <w:trPr>
          <w:trHeight w:val="68"/>
        </w:trPr>
        <w:tc>
          <w:tcPr>
            <w:tcW w:w="102" w:type="pct"/>
            <w:vMerge/>
            <w:vAlign w:val="center"/>
          </w:tcPr>
          <w:p w14:paraId="12C52DE2"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17E0002"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49D31C73" w14:textId="74CBCA22"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рабочих поверхностей,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42F74BCF" w14:textId="4B7D45EC" w:rsidR="003C0EF7" w:rsidRPr="003C0EF7" w:rsidRDefault="003C0EF7" w:rsidP="002B6F33">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4 </w:t>
            </w:r>
          </w:p>
        </w:tc>
        <w:tc>
          <w:tcPr>
            <w:tcW w:w="806" w:type="pct"/>
            <w:vAlign w:val="center"/>
          </w:tcPr>
          <w:p w14:paraId="24240A7C" w14:textId="3A0A3A10" w:rsidR="003C0EF7" w:rsidRPr="003C0EF7" w:rsidRDefault="003C0EF7" w:rsidP="002B6F33">
            <w:pPr>
              <w:jc w:val="center"/>
              <w:rPr>
                <w:rFonts w:ascii="PT Astra Serif" w:eastAsia="Malgun Gothic" w:hAnsi="PT Astra Serif" w:cstheme="minorHAnsi"/>
                <w:sz w:val="22"/>
                <w:szCs w:val="22"/>
              </w:rPr>
            </w:pPr>
          </w:p>
        </w:tc>
        <w:tc>
          <w:tcPr>
            <w:tcW w:w="592" w:type="pct"/>
            <w:gridSpan w:val="2"/>
            <w:vMerge/>
          </w:tcPr>
          <w:p w14:paraId="15B2F910"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0E098F44" w14:textId="77777777" w:rsidR="003C0EF7" w:rsidRPr="003C0EF7" w:rsidRDefault="003C0EF7" w:rsidP="002B6F33">
            <w:pPr>
              <w:jc w:val="center"/>
              <w:rPr>
                <w:rFonts w:ascii="PT Astra Serif" w:eastAsia="Malgun Gothic" w:hAnsi="PT Astra Serif" w:cstheme="minorHAnsi"/>
                <w:sz w:val="22"/>
                <w:szCs w:val="22"/>
              </w:rPr>
            </w:pPr>
          </w:p>
        </w:tc>
      </w:tr>
      <w:tr w:rsidR="003C0EF7" w:rsidRPr="003C0EF7" w14:paraId="4987F35F" w14:textId="77777777" w:rsidTr="003C0EF7">
        <w:trPr>
          <w:trHeight w:val="68"/>
        </w:trPr>
        <w:tc>
          <w:tcPr>
            <w:tcW w:w="102" w:type="pct"/>
            <w:vMerge/>
            <w:vAlign w:val="center"/>
          </w:tcPr>
          <w:p w14:paraId="7D64E5AE"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2CC2EE9"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0E306D4D" w14:textId="07E56CA8"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неподвижных рабочих поверхностей,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72DDCF7A" w14:textId="60DAB889" w:rsidR="003C0EF7" w:rsidRPr="003C0EF7" w:rsidRDefault="003C0EF7" w:rsidP="002B6F33">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426D777A" w14:textId="356258EC" w:rsidR="003C0EF7" w:rsidRPr="003C0EF7" w:rsidRDefault="003C0EF7" w:rsidP="002B6F33">
            <w:pPr>
              <w:jc w:val="center"/>
              <w:rPr>
                <w:rFonts w:ascii="PT Astra Serif" w:eastAsia="Malgun Gothic" w:hAnsi="PT Astra Serif" w:cstheme="minorHAnsi"/>
                <w:sz w:val="22"/>
                <w:szCs w:val="22"/>
              </w:rPr>
            </w:pPr>
          </w:p>
        </w:tc>
        <w:tc>
          <w:tcPr>
            <w:tcW w:w="592" w:type="pct"/>
            <w:gridSpan w:val="2"/>
            <w:vMerge/>
          </w:tcPr>
          <w:p w14:paraId="7C8D5C68"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561F00DC" w14:textId="77777777" w:rsidR="003C0EF7" w:rsidRPr="003C0EF7" w:rsidRDefault="003C0EF7" w:rsidP="002B6F33">
            <w:pPr>
              <w:jc w:val="center"/>
              <w:rPr>
                <w:rFonts w:ascii="PT Astra Serif" w:eastAsia="Malgun Gothic" w:hAnsi="PT Astra Serif" w:cstheme="minorHAnsi"/>
                <w:sz w:val="22"/>
                <w:szCs w:val="22"/>
              </w:rPr>
            </w:pPr>
          </w:p>
        </w:tc>
      </w:tr>
      <w:tr w:rsidR="003C0EF7" w:rsidRPr="003C0EF7" w14:paraId="5168291F" w14:textId="77777777" w:rsidTr="003C0EF7">
        <w:trPr>
          <w:trHeight w:val="68"/>
        </w:trPr>
        <w:tc>
          <w:tcPr>
            <w:tcW w:w="102" w:type="pct"/>
            <w:vMerge/>
            <w:vAlign w:val="center"/>
          </w:tcPr>
          <w:p w14:paraId="7F9072A0"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638A72A3"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515CC3A3" w14:textId="5F0489F9"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Количество </w:t>
            </w:r>
            <w:proofErr w:type="gramStart"/>
            <w:r w:rsidRPr="003C0EF7">
              <w:rPr>
                <w:rFonts w:ascii="PT Astra Serif" w:eastAsia="Malgun Gothic" w:hAnsi="PT Astra Serif" w:cstheme="minorHAnsi"/>
                <w:sz w:val="22"/>
                <w:szCs w:val="22"/>
              </w:rPr>
              <w:t>подвижных  рабочих</w:t>
            </w:r>
            <w:proofErr w:type="gramEnd"/>
            <w:r w:rsidRPr="003C0EF7">
              <w:rPr>
                <w:rFonts w:ascii="PT Astra Serif" w:eastAsia="Malgun Gothic" w:hAnsi="PT Astra Serif" w:cstheme="minorHAnsi"/>
                <w:sz w:val="22"/>
                <w:szCs w:val="22"/>
              </w:rPr>
              <w:t xml:space="preserve"> поверхностей,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6ECA17AF" w14:textId="3D672BDB" w:rsidR="003C0EF7" w:rsidRPr="003C0EF7" w:rsidRDefault="003C0EF7" w:rsidP="002B6F33">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 </w:t>
            </w:r>
          </w:p>
        </w:tc>
        <w:tc>
          <w:tcPr>
            <w:tcW w:w="806" w:type="pct"/>
            <w:vAlign w:val="center"/>
          </w:tcPr>
          <w:p w14:paraId="59FB7BC0" w14:textId="18FA18CC" w:rsidR="003C0EF7" w:rsidRPr="003C0EF7" w:rsidRDefault="003C0EF7" w:rsidP="002B6F33">
            <w:pPr>
              <w:jc w:val="center"/>
              <w:rPr>
                <w:rFonts w:ascii="PT Astra Serif" w:eastAsia="Malgun Gothic" w:hAnsi="PT Astra Serif" w:cstheme="minorHAnsi"/>
                <w:sz w:val="22"/>
                <w:szCs w:val="22"/>
              </w:rPr>
            </w:pPr>
          </w:p>
        </w:tc>
        <w:tc>
          <w:tcPr>
            <w:tcW w:w="592" w:type="pct"/>
            <w:gridSpan w:val="2"/>
            <w:vMerge/>
          </w:tcPr>
          <w:p w14:paraId="1FC7533D"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3CD10082" w14:textId="77777777" w:rsidR="003C0EF7" w:rsidRPr="003C0EF7" w:rsidRDefault="003C0EF7" w:rsidP="002B6F33">
            <w:pPr>
              <w:jc w:val="center"/>
              <w:rPr>
                <w:rFonts w:ascii="PT Astra Serif" w:eastAsia="Malgun Gothic" w:hAnsi="PT Astra Serif" w:cstheme="minorHAnsi"/>
                <w:sz w:val="22"/>
                <w:szCs w:val="22"/>
              </w:rPr>
            </w:pPr>
          </w:p>
        </w:tc>
      </w:tr>
      <w:tr w:rsidR="003C0EF7" w:rsidRPr="003C0EF7" w14:paraId="160AFDC0" w14:textId="77777777" w:rsidTr="003C0EF7">
        <w:trPr>
          <w:trHeight w:val="68"/>
        </w:trPr>
        <w:tc>
          <w:tcPr>
            <w:tcW w:w="102" w:type="pct"/>
            <w:vMerge/>
            <w:vAlign w:val="center"/>
          </w:tcPr>
          <w:p w14:paraId="23FE61DB"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70FCCEFF"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2D9DEE92" w14:textId="5013A962"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Общее количество роликов, обеспечивающих позиционирование и перемещение подвижных рабочих поверхностях (применительно к одной рельсовой системе),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1ED61A1A" w14:textId="08C09AF4"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не менее 16</w:t>
            </w:r>
          </w:p>
        </w:tc>
        <w:tc>
          <w:tcPr>
            <w:tcW w:w="806" w:type="pct"/>
            <w:vAlign w:val="center"/>
          </w:tcPr>
          <w:p w14:paraId="16B420BA" w14:textId="77777777"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17584BC6"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15FBA5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244CABBA" w14:textId="77777777" w:rsidTr="003C0EF7">
        <w:trPr>
          <w:trHeight w:val="68"/>
        </w:trPr>
        <w:tc>
          <w:tcPr>
            <w:tcW w:w="102" w:type="pct"/>
            <w:vMerge/>
            <w:vAlign w:val="center"/>
          </w:tcPr>
          <w:p w14:paraId="3EB56F43"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17A463D"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5AE57763" w14:textId="3D8E6E6B"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Снизу,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3021FA04" w14:textId="0C7A4DD8"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8  </w:t>
            </w:r>
          </w:p>
        </w:tc>
        <w:tc>
          <w:tcPr>
            <w:tcW w:w="806" w:type="pct"/>
            <w:vAlign w:val="center"/>
          </w:tcPr>
          <w:p w14:paraId="22813842" w14:textId="77777777"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5257F66B"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3955ACA"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538CDA24" w14:textId="77777777" w:rsidTr="003C0EF7">
        <w:trPr>
          <w:trHeight w:val="68"/>
        </w:trPr>
        <w:tc>
          <w:tcPr>
            <w:tcW w:w="102" w:type="pct"/>
            <w:vMerge/>
            <w:vAlign w:val="center"/>
          </w:tcPr>
          <w:p w14:paraId="2C64B5B8"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E9C21B2"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36C578F0" w14:textId="4477A3BF"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Сверху,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50BD6FC5" w14:textId="4B09040D"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8 </w:t>
            </w:r>
          </w:p>
        </w:tc>
        <w:tc>
          <w:tcPr>
            <w:tcW w:w="806" w:type="pct"/>
            <w:vAlign w:val="center"/>
          </w:tcPr>
          <w:p w14:paraId="0E75B794"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55106887"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7186F2FC"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B827E74" w14:textId="77777777" w:rsidTr="003C0EF7">
        <w:trPr>
          <w:trHeight w:val="68"/>
        </w:trPr>
        <w:tc>
          <w:tcPr>
            <w:tcW w:w="102" w:type="pct"/>
            <w:vMerge/>
            <w:vAlign w:val="center"/>
          </w:tcPr>
          <w:p w14:paraId="5D9967B3"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612C28F3"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762BD3D5"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Цвет </w:t>
            </w:r>
            <w:proofErr w:type="gramStart"/>
            <w:r w:rsidRPr="003C0EF7">
              <w:rPr>
                <w:rFonts w:ascii="PT Astra Serif" w:eastAsia="Malgun Gothic" w:hAnsi="PT Astra Serif" w:cstheme="minorHAnsi"/>
                <w:sz w:val="22"/>
                <w:szCs w:val="22"/>
              </w:rPr>
              <w:t>подвижной  рабочей</w:t>
            </w:r>
            <w:proofErr w:type="gramEnd"/>
            <w:r w:rsidRPr="003C0EF7">
              <w:rPr>
                <w:rFonts w:ascii="PT Astra Serif" w:eastAsia="Malgun Gothic" w:hAnsi="PT Astra Serif" w:cstheme="minorHAnsi"/>
                <w:sz w:val="22"/>
                <w:szCs w:val="22"/>
              </w:rPr>
              <w:t xml:space="preserve"> поверхности - Зеленый. Цвет </w:t>
            </w:r>
            <w:proofErr w:type="gramStart"/>
            <w:r w:rsidRPr="003C0EF7">
              <w:rPr>
                <w:rFonts w:ascii="PT Astra Serif" w:eastAsia="Malgun Gothic" w:hAnsi="PT Astra Serif" w:cstheme="minorHAnsi"/>
                <w:sz w:val="22"/>
                <w:szCs w:val="22"/>
              </w:rPr>
              <w:t>неподвижной  рабочей</w:t>
            </w:r>
            <w:proofErr w:type="gramEnd"/>
            <w:r w:rsidRPr="003C0EF7">
              <w:rPr>
                <w:rFonts w:ascii="PT Astra Serif" w:eastAsia="Malgun Gothic" w:hAnsi="PT Astra Serif" w:cstheme="minorHAnsi"/>
                <w:sz w:val="22"/>
                <w:szCs w:val="22"/>
              </w:rPr>
              <w:t xml:space="preserve"> поверхности - зеленый. Материал подвижной рабочей </w:t>
            </w:r>
            <w:proofErr w:type="gramStart"/>
            <w:r w:rsidRPr="003C0EF7">
              <w:rPr>
                <w:rFonts w:ascii="PT Astra Serif" w:eastAsia="Malgun Gothic" w:hAnsi="PT Astra Serif" w:cstheme="minorHAnsi"/>
                <w:sz w:val="22"/>
                <w:szCs w:val="22"/>
              </w:rPr>
              <w:t>поверхности  -</w:t>
            </w:r>
            <w:proofErr w:type="gramEnd"/>
            <w:r w:rsidRPr="003C0EF7">
              <w:rPr>
                <w:rFonts w:ascii="PT Astra Serif" w:eastAsia="Malgun Gothic" w:hAnsi="PT Astra Serif" w:cstheme="minorHAnsi"/>
                <w:sz w:val="22"/>
                <w:szCs w:val="22"/>
              </w:rPr>
              <w:t xml:space="preserve"> Магнитный для мела. Материал неподвижной рабочей поверхности - Магнитный для мела. </w:t>
            </w:r>
          </w:p>
        </w:tc>
        <w:tc>
          <w:tcPr>
            <w:tcW w:w="768" w:type="pct"/>
            <w:vAlign w:val="center"/>
          </w:tcPr>
          <w:p w14:paraId="0A6A7F41"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32A0913E"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54F0CCF1"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34F31617"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6C76DC1D" w14:textId="77777777" w:rsidTr="003C0EF7">
        <w:trPr>
          <w:trHeight w:val="68"/>
        </w:trPr>
        <w:tc>
          <w:tcPr>
            <w:tcW w:w="102" w:type="pct"/>
            <w:vMerge/>
            <w:vAlign w:val="center"/>
          </w:tcPr>
          <w:p w14:paraId="683A03ED"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14B5887F"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3422B1C" w14:textId="0565315D"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Высота неподвижной и подвижной рабочей поверхности, мм</w:t>
            </w:r>
          </w:p>
        </w:tc>
        <w:tc>
          <w:tcPr>
            <w:tcW w:w="768" w:type="pct"/>
            <w:vAlign w:val="center"/>
          </w:tcPr>
          <w:p w14:paraId="6C7C82C6" w14:textId="16236F3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1200 </w:t>
            </w:r>
          </w:p>
        </w:tc>
        <w:tc>
          <w:tcPr>
            <w:tcW w:w="806" w:type="pct"/>
            <w:vAlign w:val="center"/>
          </w:tcPr>
          <w:p w14:paraId="7FB1C935"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6280EA04"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069E8DB9"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182E0F8B" w14:textId="77777777" w:rsidTr="003C0EF7">
        <w:trPr>
          <w:trHeight w:val="68"/>
        </w:trPr>
        <w:tc>
          <w:tcPr>
            <w:tcW w:w="102" w:type="pct"/>
            <w:vMerge/>
            <w:vAlign w:val="center"/>
          </w:tcPr>
          <w:p w14:paraId="26E7402B"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10958060"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526A92AE" w14:textId="0E43F54F"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Ширина неподвижной и подвижной рабочей поверхности, мм</w:t>
            </w:r>
          </w:p>
        </w:tc>
        <w:tc>
          <w:tcPr>
            <w:tcW w:w="768" w:type="pct"/>
            <w:vAlign w:val="center"/>
          </w:tcPr>
          <w:p w14:paraId="5D89F2B4" w14:textId="10C616BC"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800 </w:t>
            </w:r>
          </w:p>
        </w:tc>
        <w:tc>
          <w:tcPr>
            <w:tcW w:w="806" w:type="pct"/>
            <w:vAlign w:val="center"/>
          </w:tcPr>
          <w:p w14:paraId="1030C6E6"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3A4B216C"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6F4E0B17"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3CE2C1D4" w14:textId="77777777" w:rsidTr="003C0EF7">
        <w:trPr>
          <w:trHeight w:val="68"/>
        </w:trPr>
        <w:tc>
          <w:tcPr>
            <w:tcW w:w="102" w:type="pct"/>
            <w:vMerge/>
            <w:vAlign w:val="center"/>
          </w:tcPr>
          <w:p w14:paraId="3A170F6E"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1B7B0D3"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1F075B88"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Материал наполнителя подвижных/неподвижных рабочих поверхностей – экструдированный   пенополистирол. Материал, полностью исключающий возможность прогиба поверхностей, как как в вертикальной, так и в горизонтальной плоскостях и в то же время обладающий малым весом</w:t>
            </w:r>
          </w:p>
        </w:tc>
        <w:tc>
          <w:tcPr>
            <w:tcW w:w="768" w:type="pct"/>
            <w:vAlign w:val="center"/>
          </w:tcPr>
          <w:p w14:paraId="784F31D1" w14:textId="77777777" w:rsidR="003C0EF7" w:rsidRPr="003C0EF7" w:rsidRDefault="003C0EF7" w:rsidP="006E3A05">
            <w:pPr>
              <w:jc w:val="center"/>
              <w:rPr>
                <w:rFonts w:ascii="PT Astra Serif" w:eastAsia="Malgun Gothic" w:hAnsi="PT Astra Serif" w:cstheme="minorHAnsi"/>
                <w:sz w:val="22"/>
                <w:szCs w:val="22"/>
              </w:rPr>
            </w:pPr>
          </w:p>
        </w:tc>
        <w:tc>
          <w:tcPr>
            <w:tcW w:w="806" w:type="pct"/>
            <w:vAlign w:val="center"/>
          </w:tcPr>
          <w:p w14:paraId="11370EB9" w14:textId="77777777"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083C82FC"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1479C4BB"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3F0C5A9" w14:textId="77777777" w:rsidTr="003C0EF7">
        <w:trPr>
          <w:trHeight w:val="68"/>
        </w:trPr>
        <w:tc>
          <w:tcPr>
            <w:tcW w:w="102" w:type="pct"/>
            <w:vMerge/>
            <w:vAlign w:val="center"/>
          </w:tcPr>
          <w:p w14:paraId="6232C60B" w14:textId="77777777" w:rsidR="003C0EF7" w:rsidRPr="003C0EF7" w:rsidRDefault="003C0EF7" w:rsidP="006E3A0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0E480A4" w14:textId="77777777" w:rsidR="003C0EF7" w:rsidRPr="003C0EF7" w:rsidRDefault="003C0EF7" w:rsidP="006E3A05">
            <w:pPr>
              <w:jc w:val="center"/>
              <w:rPr>
                <w:rFonts w:ascii="PT Astra Serif" w:eastAsia="Malgun Gothic" w:hAnsi="PT Astra Serif" w:cstheme="minorHAnsi"/>
                <w:sz w:val="22"/>
                <w:szCs w:val="22"/>
              </w:rPr>
            </w:pPr>
          </w:p>
        </w:tc>
        <w:tc>
          <w:tcPr>
            <w:tcW w:w="1874" w:type="pct"/>
            <w:vAlign w:val="center"/>
          </w:tcPr>
          <w:p w14:paraId="6927FBF3" w14:textId="510CA8AA"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Вес одной подвижной/неподвижной рабочей поверхности, кг</w:t>
            </w:r>
          </w:p>
        </w:tc>
        <w:tc>
          <w:tcPr>
            <w:tcW w:w="768" w:type="pct"/>
            <w:vAlign w:val="center"/>
          </w:tcPr>
          <w:p w14:paraId="3DF99A74" w14:textId="3042C0F1" w:rsidR="003C0EF7" w:rsidRPr="003C0EF7" w:rsidRDefault="003C0EF7" w:rsidP="006E3A0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более 5</w:t>
            </w:r>
          </w:p>
        </w:tc>
        <w:tc>
          <w:tcPr>
            <w:tcW w:w="806" w:type="pct"/>
            <w:vAlign w:val="center"/>
          </w:tcPr>
          <w:p w14:paraId="2BA733AD" w14:textId="77777777" w:rsidR="003C0EF7" w:rsidRPr="003C0EF7" w:rsidRDefault="003C0EF7" w:rsidP="006E3A05">
            <w:pPr>
              <w:jc w:val="center"/>
              <w:rPr>
                <w:rFonts w:ascii="PT Astra Serif" w:eastAsia="Malgun Gothic" w:hAnsi="PT Astra Serif" w:cstheme="minorHAnsi"/>
                <w:sz w:val="22"/>
                <w:szCs w:val="22"/>
              </w:rPr>
            </w:pPr>
          </w:p>
        </w:tc>
        <w:tc>
          <w:tcPr>
            <w:tcW w:w="592" w:type="pct"/>
            <w:gridSpan w:val="2"/>
            <w:vMerge/>
          </w:tcPr>
          <w:p w14:paraId="48763E07" w14:textId="77777777" w:rsidR="003C0EF7" w:rsidRPr="003C0EF7" w:rsidRDefault="003C0EF7" w:rsidP="006E3A05">
            <w:pPr>
              <w:jc w:val="center"/>
              <w:rPr>
                <w:rFonts w:ascii="PT Astra Serif" w:eastAsia="Malgun Gothic" w:hAnsi="PT Astra Serif" w:cstheme="minorHAnsi"/>
                <w:sz w:val="22"/>
                <w:szCs w:val="22"/>
              </w:rPr>
            </w:pPr>
          </w:p>
        </w:tc>
        <w:tc>
          <w:tcPr>
            <w:tcW w:w="331" w:type="pct"/>
            <w:vMerge/>
            <w:vAlign w:val="center"/>
          </w:tcPr>
          <w:p w14:paraId="7B3665A3" w14:textId="77777777" w:rsidR="003C0EF7" w:rsidRPr="003C0EF7" w:rsidRDefault="003C0EF7" w:rsidP="006E3A05">
            <w:pPr>
              <w:jc w:val="center"/>
              <w:rPr>
                <w:rFonts w:ascii="PT Astra Serif" w:eastAsia="Malgun Gothic" w:hAnsi="PT Astra Serif" w:cstheme="minorHAnsi"/>
                <w:sz w:val="22"/>
                <w:szCs w:val="22"/>
              </w:rPr>
            </w:pPr>
          </w:p>
        </w:tc>
      </w:tr>
      <w:tr w:rsidR="003C0EF7" w:rsidRPr="003C0EF7" w14:paraId="4C3972C2" w14:textId="77777777" w:rsidTr="003C0EF7">
        <w:trPr>
          <w:trHeight w:val="68"/>
        </w:trPr>
        <w:tc>
          <w:tcPr>
            <w:tcW w:w="102" w:type="pct"/>
            <w:vMerge/>
            <w:vAlign w:val="center"/>
          </w:tcPr>
          <w:p w14:paraId="06DBB758"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615615E"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6D45280A" w14:textId="02DDB8D8"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Габаритная ширина системы раздвижных аудиторных досок, мм</w:t>
            </w:r>
          </w:p>
        </w:tc>
        <w:tc>
          <w:tcPr>
            <w:tcW w:w="768" w:type="pct"/>
            <w:vAlign w:val="center"/>
          </w:tcPr>
          <w:p w14:paraId="111E001F" w14:textId="3B1E8458"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3600 и не более 3630 </w:t>
            </w:r>
          </w:p>
        </w:tc>
        <w:tc>
          <w:tcPr>
            <w:tcW w:w="806" w:type="pct"/>
            <w:vAlign w:val="center"/>
          </w:tcPr>
          <w:p w14:paraId="46F75BBC"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1A871729"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4B904DE5"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30BD1510" w14:textId="77777777" w:rsidTr="003C0EF7">
        <w:trPr>
          <w:trHeight w:val="68"/>
        </w:trPr>
        <w:tc>
          <w:tcPr>
            <w:tcW w:w="102" w:type="pct"/>
            <w:vMerge/>
            <w:vAlign w:val="center"/>
          </w:tcPr>
          <w:p w14:paraId="52F45C4F"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38628C1"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4CD636B9" w14:textId="7AF7EE76"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Габаритная высота раздвижной аудиторной доски, мм</w:t>
            </w:r>
          </w:p>
        </w:tc>
        <w:tc>
          <w:tcPr>
            <w:tcW w:w="768" w:type="pct"/>
            <w:vAlign w:val="center"/>
          </w:tcPr>
          <w:p w14:paraId="50FE4367" w14:textId="5CF0E11A"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не менее 1290 и не более 1310</w:t>
            </w:r>
          </w:p>
        </w:tc>
        <w:tc>
          <w:tcPr>
            <w:tcW w:w="806" w:type="pct"/>
            <w:vAlign w:val="center"/>
          </w:tcPr>
          <w:p w14:paraId="456CAB59"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74F64281"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26625284"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4972E968" w14:textId="77777777" w:rsidTr="003C0EF7">
        <w:trPr>
          <w:trHeight w:val="68"/>
        </w:trPr>
        <w:tc>
          <w:tcPr>
            <w:tcW w:w="102" w:type="pct"/>
            <w:vMerge/>
            <w:vAlign w:val="center"/>
          </w:tcPr>
          <w:p w14:paraId="60DDE226"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B39B5C1"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2FFE80CF" w14:textId="73F81E13"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Глубина раздвижной аудиторной доски, мм</w:t>
            </w:r>
          </w:p>
        </w:tc>
        <w:tc>
          <w:tcPr>
            <w:tcW w:w="768" w:type="pct"/>
            <w:vAlign w:val="center"/>
          </w:tcPr>
          <w:p w14:paraId="51A05AEB" w14:textId="2D02240A"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не менее 200 и не более 210 </w:t>
            </w:r>
          </w:p>
        </w:tc>
        <w:tc>
          <w:tcPr>
            <w:tcW w:w="806" w:type="pct"/>
            <w:vAlign w:val="center"/>
          </w:tcPr>
          <w:p w14:paraId="0FCCBB6C"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592" w:type="pct"/>
            <w:gridSpan w:val="2"/>
            <w:vMerge/>
          </w:tcPr>
          <w:p w14:paraId="3C3ECDBD"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5067ABA5"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275ECADE" w14:textId="77777777" w:rsidTr="003C0EF7">
        <w:trPr>
          <w:trHeight w:val="68"/>
        </w:trPr>
        <w:tc>
          <w:tcPr>
            <w:tcW w:w="102" w:type="pct"/>
            <w:vMerge/>
            <w:vAlign w:val="center"/>
          </w:tcPr>
          <w:p w14:paraId="587127BA"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080DE876"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189B9AD6"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Выполненная из алюминиевого профиля и облегченных рабочих поверхностей для письма конструкция рельсовой системы позволяет произвести монтаж, как на капитальную стену, так и на стену из гипсокартона, смонтированного на несущий каркас из стандартного стального профиля </w:t>
            </w:r>
          </w:p>
        </w:tc>
        <w:tc>
          <w:tcPr>
            <w:tcW w:w="768" w:type="pct"/>
            <w:vAlign w:val="center"/>
          </w:tcPr>
          <w:p w14:paraId="248FBE6A" w14:textId="77777777" w:rsidR="003C0EF7" w:rsidRPr="003C0EF7" w:rsidRDefault="003C0EF7" w:rsidP="00D34A85">
            <w:pPr>
              <w:jc w:val="center"/>
              <w:rPr>
                <w:rFonts w:ascii="PT Astra Serif" w:eastAsia="Malgun Gothic" w:hAnsi="PT Astra Serif" w:cstheme="minorHAnsi"/>
                <w:sz w:val="22"/>
                <w:szCs w:val="22"/>
              </w:rPr>
            </w:pPr>
          </w:p>
        </w:tc>
        <w:tc>
          <w:tcPr>
            <w:tcW w:w="806" w:type="pct"/>
            <w:vAlign w:val="center"/>
          </w:tcPr>
          <w:p w14:paraId="3988A49A"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4A1F7559"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33E5A329"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5BE60F4A" w14:textId="77777777" w:rsidTr="003C0EF7">
        <w:trPr>
          <w:trHeight w:val="68"/>
        </w:trPr>
        <w:tc>
          <w:tcPr>
            <w:tcW w:w="102" w:type="pct"/>
            <w:vMerge/>
            <w:vAlign w:val="center"/>
          </w:tcPr>
          <w:p w14:paraId="7A997B8A"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6D25559D"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4C526B3C" w14:textId="6CF92B6B"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Общий вес конструкции рельсовой системы с учетом всех </w:t>
            </w:r>
            <w:proofErr w:type="gramStart"/>
            <w:r w:rsidRPr="003C0EF7">
              <w:rPr>
                <w:rFonts w:ascii="PT Astra Serif" w:eastAsia="Malgun Gothic" w:hAnsi="PT Astra Serif" w:cstheme="minorHAnsi"/>
                <w:sz w:val="22"/>
                <w:szCs w:val="22"/>
              </w:rPr>
              <w:t>элементов:  направляющих</w:t>
            </w:r>
            <w:proofErr w:type="gramEnd"/>
            <w:r w:rsidRPr="003C0EF7">
              <w:rPr>
                <w:rFonts w:ascii="PT Astra Serif" w:eastAsia="Malgun Gothic" w:hAnsi="PT Astra Serif" w:cstheme="minorHAnsi"/>
                <w:sz w:val="22"/>
                <w:szCs w:val="22"/>
              </w:rPr>
              <w:t xml:space="preserve"> профилей, рабочих поверхностей, декоративных накладок, настенных кронштейнов, кг</w:t>
            </w:r>
          </w:p>
        </w:tc>
        <w:tc>
          <w:tcPr>
            <w:tcW w:w="768" w:type="pct"/>
            <w:vAlign w:val="center"/>
          </w:tcPr>
          <w:p w14:paraId="10E8B8BD" w14:textId="1B8E0524" w:rsidR="003C0EF7" w:rsidRPr="003C0EF7" w:rsidRDefault="003C0EF7" w:rsidP="00D34A85">
            <w:pPr>
              <w:jc w:val="center"/>
              <w:rPr>
                <w:rFonts w:ascii="PT Astra Serif" w:eastAsia="Malgun Gothic" w:hAnsi="PT Astra Serif" w:cstheme="minorHAnsi"/>
                <w:sz w:val="22"/>
                <w:szCs w:val="22"/>
                <w:lang w:val="en-US"/>
              </w:rPr>
            </w:pPr>
            <w:r w:rsidRPr="003C0EF7">
              <w:rPr>
                <w:rFonts w:ascii="PT Astra Serif" w:eastAsia="Malgun Gothic" w:hAnsi="PT Astra Serif" w:cstheme="minorHAnsi"/>
                <w:sz w:val="22"/>
                <w:szCs w:val="22"/>
              </w:rPr>
              <w:t>не более 35</w:t>
            </w:r>
          </w:p>
        </w:tc>
        <w:tc>
          <w:tcPr>
            <w:tcW w:w="806" w:type="pct"/>
            <w:vAlign w:val="center"/>
          </w:tcPr>
          <w:p w14:paraId="4B03D944" w14:textId="77777777" w:rsidR="003C0EF7" w:rsidRPr="003C0EF7" w:rsidRDefault="003C0EF7" w:rsidP="00D34A85">
            <w:pPr>
              <w:jc w:val="center"/>
              <w:rPr>
                <w:rFonts w:ascii="PT Astra Serif" w:eastAsia="Malgun Gothic" w:hAnsi="PT Astra Serif" w:cstheme="minorHAnsi"/>
                <w:sz w:val="22"/>
                <w:szCs w:val="22"/>
              </w:rPr>
            </w:pPr>
          </w:p>
        </w:tc>
        <w:tc>
          <w:tcPr>
            <w:tcW w:w="592" w:type="pct"/>
            <w:gridSpan w:val="2"/>
            <w:vMerge/>
          </w:tcPr>
          <w:p w14:paraId="6DB2DECA"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0219EA77"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73B4B234" w14:textId="77777777" w:rsidTr="003C0EF7">
        <w:trPr>
          <w:trHeight w:val="68"/>
        </w:trPr>
        <w:tc>
          <w:tcPr>
            <w:tcW w:w="102" w:type="pct"/>
            <w:vMerge/>
            <w:vAlign w:val="center"/>
          </w:tcPr>
          <w:p w14:paraId="23E5697E"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330CD7EC"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0EC447B6"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Тип крепления</w:t>
            </w:r>
          </w:p>
        </w:tc>
        <w:tc>
          <w:tcPr>
            <w:tcW w:w="768" w:type="pct"/>
            <w:vAlign w:val="center"/>
          </w:tcPr>
          <w:p w14:paraId="1AFFD5D4"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w:t>
            </w:r>
          </w:p>
        </w:tc>
        <w:tc>
          <w:tcPr>
            <w:tcW w:w="806" w:type="pct"/>
            <w:vAlign w:val="center"/>
          </w:tcPr>
          <w:p w14:paraId="63BAEF25" w14:textId="03762F04"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настенное</w:t>
            </w:r>
          </w:p>
        </w:tc>
        <w:tc>
          <w:tcPr>
            <w:tcW w:w="592" w:type="pct"/>
            <w:gridSpan w:val="2"/>
            <w:vMerge/>
          </w:tcPr>
          <w:p w14:paraId="15754313"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4E9AE134"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211A7399" w14:textId="77777777" w:rsidTr="003C0EF7">
        <w:trPr>
          <w:trHeight w:val="68"/>
        </w:trPr>
        <w:tc>
          <w:tcPr>
            <w:tcW w:w="102" w:type="pct"/>
            <w:vMerge/>
            <w:vAlign w:val="center"/>
          </w:tcPr>
          <w:p w14:paraId="6E6CD206" w14:textId="77777777" w:rsidR="003C0EF7" w:rsidRPr="003C0EF7" w:rsidRDefault="003C0EF7" w:rsidP="00D34A85">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5FC22A89" w14:textId="77777777" w:rsidR="003C0EF7" w:rsidRPr="003C0EF7" w:rsidRDefault="003C0EF7" w:rsidP="00D34A85">
            <w:pPr>
              <w:jc w:val="center"/>
              <w:rPr>
                <w:rFonts w:ascii="PT Astra Serif" w:eastAsia="Malgun Gothic" w:hAnsi="PT Astra Serif" w:cstheme="minorHAnsi"/>
                <w:sz w:val="22"/>
                <w:szCs w:val="22"/>
              </w:rPr>
            </w:pPr>
          </w:p>
        </w:tc>
        <w:tc>
          <w:tcPr>
            <w:tcW w:w="1874" w:type="pct"/>
            <w:vAlign w:val="center"/>
          </w:tcPr>
          <w:p w14:paraId="36E6BB70" w14:textId="7777777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Полный комплект элементов для сборки, и монтажа конструкции</w:t>
            </w:r>
          </w:p>
        </w:tc>
        <w:tc>
          <w:tcPr>
            <w:tcW w:w="768" w:type="pct"/>
            <w:vAlign w:val="center"/>
          </w:tcPr>
          <w:p w14:paraId="4CB18038" w14:textId="77777777" w:rsidR="003C0EF7" w:rsidRPr="003C0EF7" w:rsidRDefault="003C0EF7" w:rsidP="00D34A85">
            <w:pPr>
              <w:jc w:val="center"/>
              <w:rPr>
                <w:rFonts w:ascii="PT Astra Serif" w:eastAsia="Malgun Gothic" w:hAnsi="PT Astra Serif" w:cstheme="minorHAnsi"/>
                <w:color w:val="000000"/>
                <w:sz w:val="22"/>
                <w:szCs w:val="22"/>
              </w:rPr>
            </w:pPr>
          </w:p>
        </w:tc>
        <w:tc>
          <w:tcPr>
            <w:tcW w:w="806" w:type="pct"/>
            <w:vAlign w:val="center"/>
          </w:tcPr>
          <w:p w14:paraId="5090B797" w14:textId="77777777" w:rsidR="003C0EF7" w:rsidRPr="003C0EF7" w:rsidRDefault="003C0EF7" w:rsidP="00D34A85">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5ADFEE20" w14:textId="77777777" w:rsidR="003C0EF7" w:rsidRPr="003C0EF7" w:rsidRDefault="003C0EF7" w:rsidP="00D34A85">
            <w:pPr>
              <w:jc w:val="center"/>
              <w:rPr>
                <w:rFonts w:ascii="PT Astra Serif" w:eastAsia="Malgun Gothic" w:hAnsi="PT Astra Serif" w:cstheme="minorHAnsi"/>
                <w:sz w:val="22"/>
                <w:szCs w:val="22"/>
              </w:rPr>
            </w:pPr>
          </w:p>
        </w:tc>
        <w:tc>
          <w:tcPr>
            <w:tcW w:w="331" w:type="pct"/>
            <w:vMerge/>
            <w:vAlign w:val="center"/>
          </w:tcPr>
          <w:p w14:paraId="5BBF2C65" w14:textId="77777777" w:rsidR="003C0EF7" w:rsidRPr="003C0EF7" w:rsidRDefault="003C0EF7" w:rsidP="00D34A85">
            <w:pPr>
              <w:jc w:val="center"/>
              <w:rPr>
                <w:rFonts w:ascii="PT Astra Serif" w:eastAsia="Malgun Gothic" w:hAnsi="PT Astra Serif" w:cstheme="minorHAnsi"/>
                <w:sz w:val="22"/>
                <w:szCs w:val="22"/>
              </w:rPr>
            </w:pPr>
          </w:p>
        </w:tc>
      </w:tr>
      <w:tr w:rsidR="003C0EF7" w:rsidRPr="003C0EF7" w14:paraId="046551A0" w14:textId="77777777" w:rsidTr="003C0EF7">
        <w:trPr>
          <w:trHeight w:val="68"/>
        </w:trPr>
        <w:tc>
          <w:tcPr>
            <w:tcW w:w="102" w:type="pct"/>
            <w:vMerge/>
            <w:vAlign w:val="center"/>
          </w:tcPr>
          <w:p w14:paraId="0ED18AC1"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17C4BD3F"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719CD707" w14:textId="3192BB47"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Быстросъемные контейнеры для сбора меловой пыли,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28F209C7" w14:textId="64609C4D" w:rsidR="003C0EF7" w:rsidRPr="003C0EF7" w:rsidRDefault="003C0EF7" w:rsidP="002B6F33">
            <w:pPr>
              <w:jc w:val="center"/>
              <w:rPr>
                <w:rFonts w:ascii="PT Astra Serif" w:eastAsia="Malgun Gothic" w:hAnsi="PT Astra Serif" w:cstheme="minorHAnsi"/>
                <w:color w:val="000000"/>
                <w:sz w:val="22"/>
                <w:szCs w:val="22"/>
              </w:rPr>
            </w:pPr>
            <w:r w:rsidRPr="003C0EF7">
              <w:rPr>
                <w:rFonts w:ascii="PT Astra Serif" w:eastAsia="Malgun Gothic" w:hAnsi="PT Astra Serif" w:cstheme="minorHAnsi"/>
                <w:sz w:val="22"/>
                <w:szCs w:val="22"/>
              </w:rPr>
              <w:t xml:space="preserve">не более 2 </w:t>
            </w:r>
          </w:p>
        </w:tc>
        <w:tc>
          <w:tcPr>
            <w:tcW w:w="806" w:type="pct"/>
            <w:vAlign w:val="center"/>
          </w:tcPr>
          <w:p w14:paraId="686DCFDD" w14:textId="1A0541A0" w:rsidR="003C0EF7" w:rsidRPr="003C0EF7" w:rsidRDefault="003C0EF7" w:rsidP="002B6F33">
            <w:pPr>
              <w:jc w:val="center"/>
              <w:rPr>
                <w:rFonts w:ascii="PT Astra Serif" w:eastAsia="Malgun Gothic" w:hAnsi="PT Astra Serif" w:cstheme="minorHAnsi"/>
                <w:sz w:val="22"/>
                <w:szCs w:val="22"/>
              </w:rPr>
            </w:pPr>
          </w:p>
        </w:tc>
        <w:tc>
          <w:tcPr>
            <w:tcW w:w="592" w:type="pct"/>
            <w:gridSpan w:val="2"/>
            <w:vMerge/>
          </w:tcPr>
          <w:p w14:paraId="57CC3071"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4F6B531D" w14:textId="77777777" w:rsidR="003C0EF7" w:rsidRPr="003C0EF7" w:rsidRDefault="003C0EF7" w:rsidP="002B6F33">
            <w:pPr>
              <w:jc w:val="center"/>
              <w:rPr>
                <w:rFonts w:ascii="PT Astra Serif" w:eastAsia="Malgun Gothic" w:hAnsi="PT Astra Serif" w:cstheme="minorHAnsi"/>
                <w:sz w:val="22"/>
                <w:szCs w:val="22"/>
              </w:rPr>
            </w:pPr>
          </w:p>
        </w:tc>
      </w:tr>
      <w:tr w:rsidR="003C0EF7" w:rsidRPr="003C0EF7" w14:paraId="1919655A" w14:textId="77777777" w:rsidTr="003C0EF7">
        <w:trPr>
          <w:trHeight w:val="68"/>
        </w:trPr>
        <w:tc>
          <w:tcPr>
            <w:tcW w:w="102" w:type="pct"/>
            <w:vMerge/>
            <w:vAlign w:val="center"/>
          </w:tcPr>
          <w:p w14:paraId="3DF91F06"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1927EFFD"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2C2E8957" w14:textId="20D3519B"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 xml:space="preserve">Ключи для встроенного замка, </w:t>
            </w:r>
            <w:proofErr w:type="spellStart"/>
            <w:r w:rsidRPr="003C0EF7">
              <w:rPr>
                <w:rFonts w:ascii="PT Astra Serif" w:eastAsia="Malgun Gothic" w:hAnsi="PT Astra Serif" w:cstheme="minorHAnsi"/>
                <w:sz w:val="22"/>
                <w:szCs w:val="22"/>
              </w:rPr>
              <w:t>шт</w:t>
            </w:r>
            <w:proofErr w:type="spellEnd"/>
          </w:p>
        </w:tc>
        <w:tc>
          <w:tcPr>
            <w:tcW w:w="768" w:type="pct"/>
            <w:vAlign w:val="center"/>
          </w:tcPr>
          <w:p w14:paraId="10578C93" w14:textId="69591847" w:rsidR="003C0EF7" w:rsidRPr="003C0EF7" w:rsidRDefault="003C0EF7" w:rsidP="002B6F33">
            <w:pPr>
              <w:jc w:val="center"/>
              <w:rPr>
                <w:rFonts w:ascii="PT Astra Serif" w:eastAsia="Malgun Gothic" w:hAnsi="PT Astra Serif" w:cstheme="minorHAnsi"/>
                <w:color w:val="000000"/>
                <w:sz w:val="22"/>
                <w:szCs w:val="22"/>
              </w:rPr>
            </w:pPr>
            <w:r w:rsidRPr="003C0EF7">
              <w:rPr>
                <w:rFonts w:ascii="PT Astra Serif" w:eastAsia="Malgun Gothic" w:hAnsi="PT Astra Serif" w:cstheme="minorHAnsi"/>
                <w:sz w:val="22"/>
                <w:szCs w:val="22"/>
              </w:rPr>
              <w:t xml:space="preserve">не более 2 </w:t>
            </w:r>
          </w:p>
        </w:tc>
        <w:tc>
          <w:tcPr>
            <w:tcW w:w="806" w:type="pct"/>
            <w:vAlign w:val="center"/>
          </w:tcPr>
          <w:p w14:paraId="09B89F33" w14:textId="56B344D5" w:rsidR="003C0EF7" w:rsidRPr="003C0EF7" w:rsidRDefault="003C0EF7" w:rsidP="002B6F33">
            <w:pPr>
              <w:jc w:val="center"/>
              <w:rPr>
                <w:rFonts w:ascii="PT Astra Serif" w:eastAsia="Malgun Gothic" w:hAnsi="PT Astra Serif" w:cstheme="minorHAnsi"/>
                <w:sz w:val="22"/>
                <w:szCs w:val="22"/>
              </w:rPr>
            </w:pPr>
          </w:p>
        </w:tc>
        <w:tc>
          <w:tcPr>
            <w:tcW w:w="592" w:type="pct"/>
            <w:gridSpan w:val="2"/>
            <w:vMerge/>
          </w:tcPr>
          <w:p w14:paraId="0AC0190F"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068E0A67" w14:textId="77777777" w:rsidR="003C0EF7" w:rsidRPr="003C0EF7" w:rsidRDefault="003C0EF7" w:rsidP="002B6F33">
            <w:pPr>
              <w:jc w:val="center"/>
              <w:rPr>
                <w:rFonts w:ascii="PT Astra Serif" w:eastAsia="Malgun Gothic" w:hAnsi="PT Astra Serif" w:cstheme="minorHAnsi"/>
                <w:sz w:val="22"/>
                <w:szCs w:val="22"/>
              </w:rPr>
            </w:pPr>
          </w:p>
        </w:tc>
      </w:tr>
      <w:tr w:rsidR="003C0EF7" w:rsidRPr="003C0EF7" w14:paraId="05765AF3" w14:textId="77777777" w:rsidTr="003C0EF7">
        <w:trPr>
          <w:trHeight w:val="68"/>
        </w:trPr>
        <w:tc>
          <w:tcPr>
            <w:tcW w:w="102" w:type="pct"/>
            <w:vMerge/>
            <w:vAlign w:val="center"/>
          </w:tcPr>
          <w:p w14:paraId="7E51E1EB" w14:textId="77777777" w:rsidR="003C0EF7" w:rsidRPr="003C0EF7" w:rsidRDefault="003C0EF7" w:rsidP="002B6F33">
            <w:pPr>
              <w:widowControl w:val="0"/>
              <w:suppressAutoHyphens/>
              <w:jc w:val="center"/>
              <w:rPr>
                <w:rFonts w:ascii="PT Astra Serif" w:eastAsia="Malgun Gothic" w:hAnsi="PT Astra Serif" w:cstheme="minorHAnsi"/>
                <w:kern w:val="1"/>
                <w:sz w:val="22"/>
                <w:szCs w:val="22"/>
              </w:rPr>
            </w:pPr>
          </w:p>
        </w:tc>
        <w:tc>
          <w:tcPr>
            <w:tcW w:w="527" w:type="pct"/>
            <w:vMerge/>
            <w:vAlign w:val="center"/>
          </w:tcPr>
          <w:p w14:paraId="2654E55D" w14:textId="77777777" w:rsidR="003C0EF7" w:rsidRPr="003C0EF7" w:rsidRDefault="003C0EF7" w:rsidP="002B6F33">
            <w:pPr>
              <w:jc w:val="center"/>
              <w:rPr>
                <w:rFonts w:ascii="PT Astra Serif" w:eastAsia="Malgun Gothic" w:hAnsi="PT Astra Serif" w:cstheme="minorHAnsi"/>
                <w:sz w:val="22"/>
                <w:szCs w:val="22"/>
              </w:rPr>
            </w:pPr>
          </w:p>
        </w:tc>
        <w:tc>
          <w:tcPr>
            <w:tcW w:w="1874" w:type="pct"/>
            <w:vAlign w:val="center"/>
          </w:tcPr>
          <w:p w14:paraId="21EFF754" w14:textId="3B2061C6" w:rsidR="003C0EF7" w:rsidRPr="003C0EF7" w:rsidRDefault="003C0EF7" w:rsidP="003C0EF7">
            <w:pPr>
              <w:jc w:val="both"/>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Инструкция по монтажу</w:t>
            </w:r>
          </w:p>
        </w:tc>
        <w:tc>
          <w:tcPr>
            <w:tcW w:w="768" w:type="pct"/>
            <w:vAlign w:val="center"/>
          </w:tcPr>
          <w:p w14:paraId="0DF0237E" w14:textId="77777777" w:rsidR="003C0EF7" w:rsidRPr="003C0EF7" w:rsidRDefault="003C0EF7" w:rsidP="002B6F33">
            <w:pPr>
              <w:jc w:val="center"/>
              <w:rPr>
                <w:rFonts w:ascii="PT Astra Serif" w:eastAsia="Malgun Gothic" w:hAnsi="PT Astra Serif" w:cstheme="minorHAnsi"/>
                <w:color w:val="000000"/>
                <w:sz w:val="22"/>
                <w:szCs w:val="22"/>
              </w:rPr>
            </w:pPr>
          </w:p>
        </w:tc>
        <w:tc>
          <w:tcPr>
            <w:tcW w:w="806" w:type="pct"/>
            <w:vAlign w:val="center"/>
          </w:tcPr>
          <w:p w14:paraId="508E414F" w14:textId="77777777" w:rsidR="003C0EF7" w:rsidRPr="003C0EF7" w:rsidRDefault="003C0EF7" w:rsidP="002B6F33">
            <w:pPr>
              <w:jc w:val="center"/>
              <w:rPr>
                <w:rFonts w:ascii="PT Astra Serif" w:eastAsia="Malgun Gothic" w:hAnsi="PT Astra Serif" w:cstheme="minorHAnsi"/>
                <w:sz w:val="22"/>
                <w:szCs w:val="22"/>
              </w:rPr>
            </w:pPr>
            <w:r w:rsidRPr="003C0EF7">
              <w:rPr>
                <w:rFonts w:ascii="PT Astra Serif" w:eastAsia="Malgun Gothic" w:hAnsi="PT Astra Serif" w:cstheme="minorHAnsi"/>
                <w:sz w:val="22"/>
                <w:szCs w:val="22"/>
              </w:rPr>
              <w:t>наличие</w:t>
            </w:r>
          </w:p>
        </w:tc>
        <w:tc>
          <w:tcPr>
            <w:tcW w:w="592" w:type="pct"/>
            <w:gridSpan w:val="2"/>
            <w:vMerge/>
          </w:tcPr>
          <w:p w14:paraId="7C6C57CD" w14:textId="77777777" w:rsidR="003C0EF7" w:rsidRPr="003C0EF7" w:rsidRDefault="003C0EF7" w:rsidP="002B6F33">
            <w:pPr>
              <w:jc w:val="center"/>
              <w:rPr>
                <w:rFonts w:ascii="PT Astra Serif" w:eastAsia="Malgun Gothic" w:hAnsi="PT Astra Serif" w:cstheme="minorHAnsi"/>
                <w:sz w:val="22"/>
                <w:szCs w:val="22"/>
              </w:rPr>
            </w:pPr>
          </w:p>
        </w:tc>
        <w:tc>
          <w:tcPr>
            <w:tcW w:w="331" w:type="pct"/>
            <w:vMerge/>
            <w:vAlign w:val="center"/>
          </w:tcPr>
          <w:p w14:paraId="63714716" w14:textId="77777777" w:rsidR="003C0EF7" w:rsidRPr="003C0EF7" w:rsidRDefault="003C0EF7" w:rsidP="002B6F33">
            <w:pPr>
              <w:jc w:val="center"/>
              <w:rPr>
                <w:rFonts w:ascii="PT Astra Serif" w:eastAsia="Malgun Gothic" w:hAnsi="PT Astra Serif" w:cstheme="minorHAnsi"/>
                <w:sz w:val="22"/>
                <w:szCs w:val="22"/>
              </w:rPr>
            </w:pPr>
          </w:p>
        </w:tc>
      </w:tr>
    </w:tbl>
    <w:p w14:paraId="3AE2FB60" w14:textId="77777777" w:rsidR="003C0EF7" w:rsidRPr="003C0EF7" w:rsidRDefault="003C0EF7" w:rsidP="003C0EF7">
      <w:pPr>
        <w:ind w:firstLine="708"/>
        <w:jc w:val="both"/>
        <w:rPr>
          <w:rFonts w:ascii="PT Astra Serif" w:hAnsi="PT Astra Serif"/>
          <w:b/>
          <w:sz w:val="22"/>
          <w:szCs w:val="22"/>
        </w:rPr>
      </w:pPr>
    </w:p>
    <w:p w14:paraId="60271F90" w14:textId="73AC7A76" w:rsidR="003C0EF7" w:rsidRPr="003C0EF7" w:rsidRDefault="003C0EF7" w:rsidP="003C0EF7">
      <w:pPr>
        <w:ind w:firstLine="708"/>
        <w:jc w:val="both"/>
        <w:rPr>
          <w:rFonts w:ascii="PT Astra Serif" w:hAnsi="PT Astra Serif"/>
          <w:b/>
          <w:bCs/>
          <w:sz w:val="22"/>
          <w:szCs w:val="22"/>
        </w:rPr>
      </w:pPr>
      <w:r w:rsidRPr="003C0EF7">
        <w:rPr>
          <w:rFonts w:ascii="PT Astra Serif" w:hAnsi="PT Astra Serif"/>
          <w:b/>
          <w:sz w:val="22"/>
          <w:szCs w:val="22"/>
        </w:rPr>
        <w:t>Требования к гарантийным обязательствам (требования к гарантии качества товара, а также</w:t>
      </w:r>
      <w:r w:rsidRPr="003C0EF7">
        <w:rPr>
          <w:rFonts w:ascii="PT Astra Serif" w:hAnsi="PT Astra Serif"/>
          <w:b/>
          <w:bCs/>
          <w:sz w:val="22"/>
          <w:szCs w:val="22"/>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57F2C229"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0F797C"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7B454AD"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Товар должен быть упакован и замаркирован в соответствии с действующими стандартами.</w:t>
      </w:r>
    </w:p>
    <w:p w14:paraId="6C214763"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53BC994C"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0551EE07"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32527DC"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3376E7EF" w14:textId="77777777" w:rsidR="003C0EF7" w:rsidRPr="003C0EF7" w:rsidRDefault="003C0EF7" w:rsidP="003C0EF7">
      <w:pPr>
        <w:ind w:firstLine="567"/>
        <w:jc w:val="both"/>
        <w:rPr>
          <w:rFonts w:ascii="PT Astra Serif" w:hAnsi="PT Astra Serif"/>
          <w:sz w:val="22"/>
          <w:szCs w:val="22"/>
        </w:rPr>
      </w:pPr>
      <w:r w:rsidRPr="003C0EF7">
        <w:rPr>
          <w:rFonts w:ascii="PT Astra Serif" w:hAnsi="PT Astra Serif"/>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p w14:paraId="288BCDCF" w14:textId="77777777" w:rsidR="005378FE" w:rsidRPr="003C0EF7" w:rsidRDefault="005378FE">
      <w:pPr>
        <w:rPr>
          <w:rFonts w:ascii="PT Astra Serif" w:eastAsia="Malgun Gothic" w:hAnsi="PT Astra Serif" w:cstheme="minorHAnsi"/>
          <w:sz w:val="22"/>
          <w:szCs w:val="22"/>
        </w:rPr>
      </w:pPr>
    </w:p>
    <w:sectPr w:rsidR="005378FE" w:rsidRPr="003C0EF7" w:rsidSect="0009565C">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27214"/>
    <w:multiLevelType w:val="hybridMultilevel"/>
    <w:tmpl w:val="529A7162"/>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45428A"/>
    <w:multiLevelType w:val="hybridMultilevel"/>
    <w:tmpl w:val="9EC42CAA"/>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4F4E8D"/>
    <w:multiLevelType w:val="multilevel"/>
    <w:tmpl w:val="F5960F3E"/>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B35E85"/>
    <w:multiLevelType w:val="hybridMultilevel"/>
    <w:tmpl w:val="636204CE"/>
    <w:lvl w:ilvl="0" w:tplc="A16086B8">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15:restartNumberingAfterBreak="0">
    <w:nsid w:val="7174514B"/>
    <w:multiLevelType w:val="hybridMultilevel"/>
    <w:tmpl w:val="7826C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8"/>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4E"/>
    <w:rsid w:val="00007C53"/>
    <w:rsid w:val="0009565C"/>
    <w:rsid w:val="000E4165"/>
    <w:rsid w:val="00111988"/>
    <w:rsid w:val="00112E5F"/>
    <w:rsid w:val="00174784"/>
    <w:rsid w:val="001D234C"/>
    <w:rsid w:val="00223CF8"/>
    <w:rsid w:val="002B6F33"/>
    <w:rsid w:val="00346BDF"/>
    <w:rsid w:val="003A39B1"/>
    <w:rsid w:val="003C0EF7"/>
    <w:rsid w:val="00412865"/>
    <w:rsid w:val="00470BCD"/>
    <w:rsid w:val="00470BFC"/>
    <w:rsid w:val="004A652A"/>
    <w:rsid w:val="004B4588"/>
    <w:rsid w:val="0050303B"/>
    <w:rsid w:val="005378FE"/>
    <w:rsid w:val="00564772"/>
    <w:rsid w:val="005C3D39"/>
    <w:rsid w:val="006102C8"/>
    <w:rsid w:val="0063347F"/>
    <w:rsid w:val="006624E1"/>
    <w:rsid w:val="006E3A05"/>
    <w:rsid w:val="00827ECA"/>
    <w:rsid w:val="008701C2"/>
    <w:rsid w:val="008C4141"/>
    <w:rsid w:val="008C504D"/>
    <w:rsid w:val="008F0837"/>
    <w:rsid w:val="00955CFB"/>
    <w:rsid w:val="00A0379E"/>
    <w:rsid w:val="00A349B4"/>
    <w:rsid w:val="00AA1F1D"/>
    <w:rsid w:val="00AA7E4E"/>
    <w:rsid w:val="00AB4E87"/>
    <w:rsid w:val="00AB7663"/>
    <w:rsid w:val="00B17A00"/>
    <w:rsid w:val="00B24FE8"/>
    <w:rsid w:val="00B33F4E"/>
    <w:rsid w:val="00B34DF2"/>
    <w:rsid w:val="00B6480E"/>
    <w:rsid w:val="00BF3329"/>
    <w:rsid w:val="00C2102C"/>
    <w:rsid w:val="00D01B56"/>
    <w:rsid w:val="00D34A85"/>
    <w:rsid w:val="00D362F1"/>
    <w:rsid w:val="00D766AE"/>
    <w:rsid w:val="00D844F7"/>
    <w:rsid w:val="00D85D0E"/>
    <w:rsid w:val="00DA7B27"/>
    <w:rsid w:val="00DC1784"/>
    <w:rsid w:val="00E05D82"/>
    <w:rsid w:val="00E323C9"/>
    <w:rsid w:val="00E44AF6"/>
    <w:rsid w:val="00E610E5"/>
    <w:rsid w:val="00E93682"/>
    <w:rsid w:val="00EA760D"/>
    <w:rsid w:val="00EB3E0B"/>
    <w:rsid w:val="00EF48B7"/>
    <w:rsid w:val="00F00F91"/>
    <w:rsid w:val="00F15D15"/>
    <w:rsid w:val="00FA3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6740"/>
  <w15:chartTrackingRefBased/>
  <w15:docId w15:val="{8E3D5DC6-C7B9-4620-B8D1-149DD046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3F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
    <w:basedOn w:val="a0"/>
    <w:next w:val="a0"/>
    <w:link w:val="10"/>
    <w:uiPriority w:val="9"/>
    <w:qFormat/>
    <w:rsid w:val="00E323C9"/>
    <w:pPr>
      <w:keepNext/>
      <w:spacing w:before="240" w:after="60"/>
      <w:outlineLvl w:val="0"/>
    </w:pPr>
    <w:rPr>
      <w:rFonts w:ascii="Cambria" w:hAnsi="Cambria"/>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0"/>
    <w:next w:val="a0"/>
    <w:link w:val="20"/>
    <w:uiPriority w:val="9"/>
    <w:unhideWhenUsed/>
    <w:qFormat/>
    <w:rsid w:val="00E323C9"/>
    <w:pPr>
      <w:keepNext/>
      <w:spacing w:before="240" w:after="60" w:line="276" w:lineRule="auto"/>
      <w:outlineLvl w:val="1"/>
    </w:pPr>
    <w:rPr>
      <w:rFonts w:ascii="Cambria" w:hAnsi="Cambria"/>
      <w:b/>
      <w:bCs/>
      <w:i/>
      <w:iCs/>
      <w:sz w:val="28"/>
      <w:szCs w:val="28"/>
      <w:lang w:eastAsia="en-US"/>
    </w:rPr>
  </w:style>
  <w:style w:type="paragraph" w:styleId="3">
    <w:name w:val="heading 3"/>
    <w:aliases w:val="h3,Head 3,l3+toc 3,CT,Sub-section Title,l3"/>
    <w:basedOn w:val="a0"/>
    <w:next w:val="a0"/>
    <w:link w:val="30"/>
    <w:qFormat/>
    <w:rsid w:val="00E323C9"/>
    <w:pPr>
      <w:keepNext/>
      <w:spacing w:before="240" w:after="60"/>
      <w:outlineLvl w:val="2"/>
    </w:pPr>
    <w:rPr>
      <w:rFonts w:ascii="Arial" w:eastAsia="Arial Unicode MS" w:hAnsi="Arial"/>
      <w:b/>
      <w:bCs/>
      <w:sz w:val="26"/>
      <w:szCs w:val="26"/>
    </w:rPr>
  </w:style>
  <w:style w:type="paragraph" w:styleId="4">
    <w:name w:val="heading 4"/>
    <w:aliases w:val="Параграф"/>
    <w:basedOn w:val="a0"/>
    <w:next w:val="a0"/>
    <w:link w:val="40"/>
    <w:unhideWhenUsed/>
    <w:qFormat/>
    <w:rsid w:val="00E323C9"/>
    <w:pPr>
      <w:keepNext/>
      <w:spacing w:before="240" w:after="60"/>
      <w:outlineLvl w:val="3"/>
    </w:pPr>
    <w:rPr>
      <w:rFonts w:ascii="Calibri" w:hAnsi="Calibri"/>
      <w:b/>
      <w:bCs/>
      <w:sz w:val="28"/>
      <w:szCs w:val="28"/>
    </w:rPr>
  </w:style>
  <w:style w:type="paragraph" w:styleId="5">
    <w:name w:val="heading 5"/>
    <w:aliases w:val="_Подпункт"/>
    <w:basedOn w:val="a0"/>
    <w:next w:val="a0"/>
    <w:link w:val="50"/>
    <w:qFormat/>
    <w:rsid w:val="00E323C9"/>
    <w:pPr>
      <w:keepNext/>
      <w:jc w:val="center"/>
      <w:outlineLvl w:val="4"/>
    </w:pPr>
    <w:rPr>
      <w:b/>
      <w:bCs/>
    </w:rPr>
  </w:style>
  <w:style w:type="paragraph" w:styleId="6">
    <w:name w:val="heading 6"/>
    <w:basedOn w:val="a0"/>
    <w:next w:val="a0"/>
    <w:link w:val="60"/>
    <w:qFormat/>
    <w:rsid w:val="00E323C9"/>
    <w:pPr>
      <w:numPr>
        <w:ilvl w:val="5"/>
        <w:numId w:val="9"/>
      </w:numPr>
      <w:spacing w:before="240" w:after="60"/>
      <w:jc w:val="both"/>
      <w:outlineLvl w:val="5"/>
    </w:pPr>
    <w:rPr>
      <w:i/>
      <w:iCs/>
      <w:sz w:val="22"/>
      <w:szCs w:val="22"/>
    </w:rPr>
  </w:style>
  <w:style w:type="paragraph" w:styleId="7">
    <w:name w:val="heading 7"/>
    <w:basedOn w:val="a0"/>
    <w:next w:val="a0"/>
    <w:link w:val="70"/>
    <w:qFormat/>
    <w:rsid w:val="00E323C9"/>
    <w:pPr>
      <w:keepNext/>
      <w:keepLines/>
      <w:widowControl w:val="0"/>
      <w:suppressLineNumbers/>
      <w:suppressAutoHyphens/>
      <w:outlineLvl w:val="6"/>
    </w:pPr>
    <w:rPr>
      <w:rFonts w:ascii="Calibri" w:hAnsi="Calibri"/>
    </w:rPr>
  </w:style>
  <w:style w:type="paragraph" w:styleId="8">
    <w:name w:val="heading 8"/>
    <w:basedOn w:val="a0"/>
    <w:next w:val="a0"/>
    <w:link w:val="80"/>
    <w:qFormat/>
    <w:rsid w:val="00E323C9"/>
    <w:pPr>
      <w:keepNext/>
      <w:ind w:left="-108" w:right="-108"/>
      <w:jc w:val="center"/>
      <w:outlineLvl w:val="7"/>
    </w:pPr>
    <w:rPr>
      <w:rFonts w:ascii="Calibri" w:hAnsi="Calibri"/>
      <w:i/>
      <w:iCs/>
    </w:rPr>
  </w:style>
  <w:style w:type="paragraph" w:styleId="9">
    <w:name w:val="heading 9"/>
    <w:basedOn w:val="a0"/>
    <w:next w:val="a0"/>
    <w:link w:val="90"/>
    <w:qFormat/>
    <w:rsid w:val="00E323C9"/>
    <w:pPr>
      <w:numPr>
        <w:ilvl w:val="8"/>
        <w:numId w:val="9"/>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33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Bullet 1,Use Case List Paragraph,Маркер,Bullet Number,Нумерованый список,Bullet List,FooterText,numbered,lp1"/>
    <w:basedOn w:val="a0"/>
    <w:link w:val="a6"/>
    <w:uiPriority w:val="34"/>
    <w:qFormat/>
    <w:rsid w:val="00B33F4E"/>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Bullet 1 Знак,Use Case List Paragraph Знак,Маркер Знак,Bullet Number Знак,Нумерованый список Знак,Bullet List Знак,FooterText Знак,numbered Знак,lp1 Знак"/>
    <w:link w:val="a5"/>
    <w:uiPriority w:val="34"/>
    <w:locked/>
    <w:rsid w:val="00B33F4E"/>
    <w:rPr>
      <w:rFonts w:ascii="Calibri" w:eastAsia="Calibri" w:hAnsi="Calibri" w:cs="Times New Roman"/>
    </w:rPr>
  </w:style>
  <w:style w:type="character" w:customStyle="1" w:styleId="211pt">
    <w:name w:val="Основной текст (2) + 11 pt"/>
    <w:rsid w:val="00B33F4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Заголовок 1 Знак"/>
    <w:aliases w:val="Заголовок 1_стандарта Знак"/>
    <w:basedOn w:val="a1"/>
    <w:link w:val="1"/>
    <w:uiPriority w:val="9"/>
    <w:rsid w:val="00E323C9"/>
    <w:rPr>
      <w:rFonts w:ascii="Cambria" w:eastAsia="Times New Roman" w:hAnsi="Cambria" w:cs="Times New Roman"/>
      <w:b/>
      <w:bCs/>
      <w:kern w:val="32"/>
      <w:sz w:val="32"/>
      <w:szCs w:val="32"/>
      <w:lang w:eastAsia="ru-RU"/>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1"/>
    <w:link w:val="2"/>
    <w:uiPriority w:val="9"/>
    <w:rsid w:val="00E323C9"/>
    <w:rPr>
      <w:rFonts w:ascii="Cambria" w:eastAsia="Times New Roman" w:hAnsi="Cambria" w:cs="Times New Roman"/>
      <w:b/>
      <w:bCs/>
      <w:i/>
      <w:iCs/>
      <w:sz w:val="28"/>
      <w:szCs w:val="28"/>
    </w:rPr>
  </w:style>
  <w:style w:type="character" w:customStyle="1" w:styleId="30">
    <w:name w:val="Заголовок 3 Знак"/>
    <w:aliases w:val="h3 Знак1,Head 3 Знак1,l3+toc 3 Знак1,CT Знак1,Sub-section Title Знак1,l3 Знак1"/>
    <w:basedOn w:val="a1"/>
    <w:link w:val="3"/>
    <w:rsid w:val="00E323C9"/>
    <w:rPr>
      <w:rFonts w:ascii="Arial" w:eastAsia="Arial Unicode MS" w:hAnsi="Arial" w:cs="Times New Roman"/>
      <w:b/>
      <w:bCs/>
      <w:sz w:val="26"/>
      <w:szCs w:val="26"/>
      <w:lang w:eastAsia="ru-RU"/>
    </w:rPr>
  </w:style>
  <w:style w:type="character" w:customStyle="1" w:styleId="40">
    <w:name w:val="Заголовок 4 Знак"/>
    <w:aliases w:val="Параграф Знак"/>
    <w:basedOn w:val="a1"/>
    <w:link w:val="4"/>
    <w:rsid w:val="00E323C9"/>
    <w:rPr>
      <w:rFonts w:ascii="Calibri" w:eastAsia="Times New Roman" w:hAnsi="Calibri" w:cs="Times New Roman"/>
      <w:b/>
      <w:bCs/>
      <w:sz w:val="28"/>
      <w:szCs w:val="28"/>
      <w:lang w:eastAsia="ru-RU"/>
    </w:rPr>
  </w:style>
  <w:style w:type="character" w:customStyle="1" w:styleId="50">
    <w:name w:val="Заголовок 5 Знак"/>
    <w:aliases w:val="_Подпункт Знак"/>
    <w:basedOn w:val="a1"/>
    <w:link w:val="5"/>
    <w:rsid w:val="00E323C9"/>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E323C9"/>
    <w:rPr>
      <w:rFonts w:ascii="Times New Roman" w:eastAsia="Times New Roman" w:hAnsi="Times New Roman" w:cs="Times New Roman"/>
      <w:i/>
      <w:iCs/>
      <w:lang w:eastAsia="ru-RU"/>
    </w:rPr>
  </w:style>
  <w:style w:type="character" w:customStyle="1" w:styleId="70">
    <w:name w:val="Заголовок 7 Знак"/>
    <w:basedOn w:val="a1"/>
    <w:link w:val="7"/>
    <w:rsid w:val="00E323C9"/>
    <w:rPr>
      <w:rFonts w:ascii="Calibri" w:eastAsia="Times New Roman" w:hAnsi="Calibri" w:cs="Times New Roman"/>
      <w:sz w:val="24"/>
      <w:szCs w:val="24"/>
      <w:lang w:eastAsia="ru-RU"/>
    </w:rPr>
  </w:style>
  <w:style w:type="character" w:customStyle="1" w:styleId="80">
    <w:name w:val="Заголовок 8 Знак"/>
    <w:basedOn w:val="a1"/>
    <w:link w:val="8"/>
    <w:rsid w:val="00E323C9"/>
    <w:rPr>
      <w:rFonts w:ascii="Calibri" w:eastAsia="Times New Roman" w:hAnsi="Calibri" w:cs="Times New Roman"/>
      <w:i/>
      <w:iCs/>
      <w:sz w:val="24"/>
      <w:szCs w:val="24"/>
      <w:lang w:eastAsia="ru-RU"/>
    </w:rPr>
  </w:style>
  <w:style w:type="character" w:customStyle="1" w:styleId="90">
    <w:name w:val="Заголовок 9 Знак"/>
    <w:basedOn w:val="a1"/>
    <w:link w:val="9"/>
    <w:rsid w:val="00E323C9"/>
    <w:rPr>
      <w:rFonts w:ascii="Arial" w:eastAsia="Times New Roman" w:hAnsi="Arial" w:cs="Times New Roman"/>
      <w:b/>
      <w:bCs/>
      <w:i/>
      <w:iCs/>
      <w:sz w:val="18"/>
      <w:szCs w:val="18"/>
      <w:lang w:eastAsia="ru-RU"/>
    </w:rPr>
  </w:style>
  <w:style w:type="paragraph" w:customStyle="1" w:styleId="ConsPlusNonformat">
    <w:name w:val="ConsPlusNonformat"/>
    <w:rsid w:val="00E323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23C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323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323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323C9"/>
    <w:rPr>
      <w:rFonts w:ascii="Times New Roman" w:eastAsia="Times New Roman" w:hAnsi="Times New Roman" w:cs="Times New Roman"/>
      <w:sz w:val="24"/>
      <w:szCs w:val="24"/>
      <w:lang w:eastAsia="ru-RU"/>
    </w:rPr>
  </w:style>
  <w:style w:type="paragraph" w:styleId="31">
    <w:name w:val="Body Text 3"/>
    <w:basedOn w:val="a0"/>
    <w:link w:val="32"/>
    <w:rsid w:val="00E323C9"/>
    <w:pPr>
      <w:jc w:val="both"/>
    </w:pPr>
    <w:rPr>
      <w:szCs w:val="20"/>
    </w:rPr>
  </w:style>
  <w:style w:type="character" w:customStyle="1" w:styleId="32">
    <w:name w:val="Основной текст 3 Знак"/>
    <w:basedOn w:val="a1"/>
    <w:link w:val="31"/>
    <w:rsid w:val="00E323C9"/>
    <w:rPr>
      <w:rFonts w:ascii="Times New Roman" w:eastAsia="Times New Roman" w:hAnsi="Times New Roman" w:cs="Times New Roman"/>
      <w:sz w:val="24"/>
      <w:szCs w:val="20"/>
      <w:lang w:eastAsia="ru-RU"/>
    </w:rPr>
  </w:style>
  <w:style w:type="paragraph" w:customStyle="1" w:styleId="a7">
    <w:name w:val="Готовый"/>
    <w:basedOn w:val="a0"/>
    <w:rsid w:val="00E323C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8">
    <w:name w:val="header"/>
    <w:aliases w:val="Linie"/>
    <w:basedOn w:val="a0"/>
    <w:link w:val="a9"/>
    <w:rsid w:val="00E323C9"/>
    <w:pPr>
      <w:tabs>
        <w:tab w:val="center" w:pos="4677"/>
        <w:tab w:val="right" w:pos="9355"/>
      </w:tabs>
    </w:pPr>
  </w:style>
  <w:style w:type="character" w:customStyle="1" w:styleId="a9">
    <w:name w:val="Верхний колонтитул Знак"/>
    <w:aliases w:val="Linie Знак"/>
    <w:basedOn w:val="a1"/>
    <w:link w:val="a8"/>
    <w:rsid w:val="00E323C9"/>
    <w:rPr>
      <w:rFonts w:ascii="Times New Roman" w:eastAsia="Times New Roman" w:hAnsi="Times New Roman" w:cs="Times New Roman"/>
      <w:sz w:val="24"/>
      <w:szCs w:val="24"/>
      <w:lang w:eastAsia="ru-RU"/>
    </w:rPr>
  </w:style>
  <w:style w:type="paragraph" w:styleId="aa">
    <w:name w:val="footer"/>
    <w:basedOn w:val="a0"/>
    <w:link w:val="ab"/>
    <w:uiPriority w:val="99"/>
    <w:rsid w:val="00E323C9"/>
    <w:pPr>
      <w:tabs>
        <w:tab w:val="center" w:pos="4677"/>
        <w:tab w:val="right" w:pos="9355"/>
      </w:tabs>
    </w:pPr>
  </w:style>
  <w:style w:type="character" w:customStyle="1" w:styleId="ab">
    <w:name w:val="Нижний колонтитул Знак"/>
    <w:basedOn w:val="a1"/>
    <w:link w:val="aa"/>
    <w:uiPriority w:val="99"/>
    <w:rsid w:val="00E323C9"/>
    <w:rPr>
      <w:rFonts w:ascii="Times New Roman" w:eastAsia="Times New Roman" w:hAnsi="Times New Roman" w:cs="Times New Roman"/>
      <w:sz w:val="24"/>
      <w:szCs w:val="24"/>
      <w:lang w:eastAsia="ru-RU"/>
    </w:rPr>
  </w:style>
  <w:style w:type="paragraph" w:styleId="ac">
    <w:name w:val="Balloon Text"/>
    <w:basedOn w:val="a0"/>
    <w:link w:val="ad"/>
    <w:uiPriority w:val="99"/>
    <w:rsid w:val="00E323C9"/>
    <w:rPr>
      <w:rFonts w:ascii="Tahoma" w:hAnsi="Tahoma" w:cs="Tahoma"/>
      <w:sz w:val="16"/>
      <w:szCs w:val="16"/>
    </w:rPr>
  </w:style>
  <w:style w:type="character" w:customStyle="1" w:styleId="ad">
    <w:name w:val="Текст выноски Знак"/>
    <w:basedOn w:val="a1"/>
    <w:link w:val="ac"/>
    <w:uiPriority w:val="99"/>
    <w:rsid w:val="00E323C9"/>
    <w:rPr>
      <w:rFonts w:ascii="Tahoma" w:eastAsia="Times New Roman" w:hAnsi="Tahoma" w:cs="Tahoma"/>
      <w:sz w:val="16"/>
      <w:szCs w:val="16"/>
      <w:lang w:eastAsia="ru-RU"/>
    </w:rPr>
  </w:style>
  <w:style w:type="paragraph" w:customStyle="1" w:styleId="TableParagraph">
    <w:name w:val="Table Paragraph"/>
    <w:basedOn w:val="a0"/>
    <w:uiPriority w:val="1"/>
    <w:qFormat/>
    <w:rsid w:val="00E323C9"/>
    <w:pPr>
      <w:widowControl w:val="0"/>
    </w:pPr>
    <w:rPr>
      <w:rFonts w:ascii="Calibri" w:eastAsia="Calibri" w:hAnsi="Calibri"/>
      <w:sz w:val="22"/>
      <w:szCs w:val="22"/>
      <w:lang w:val="en-US" w:eastAsia="en-US"/>
    </w:r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0"/>
    <w:link w:val="33"/>
    <w:uiPriority w:val="99"/>
    <w:rsid w:val="00E323C9"/>
    <w:pPr>
      <w:jc w:val="both"/>
    </w:pPr>
    <w:rPr>
      <w:rFonts w:ascii="Courier New" w:hAnsi="Courier New"/>
      <w:sz w:val="20"/>
      <w:szCs w:val="20"/>
    </w:rPr>
  </w:style>
  <w:style w:type="character" w:customStyle="1" w:styleId="af">
    <w:name w:val="Текст Знак"/>
    <w:basedOn w:val="a1"/>
    <w:rsid w:val="00E323C9"/>
    <w:rPr>
      <w:rFonts w:ascii="Consolas" w:eastAsia="Times New Roman" w:hAnsi="Consolas" w:cs="Times New Roman"/>
      <w:sz w:val="21"/>
      <w:szCs w:val="21"/>
      <w:lang w:eastAsia="ru-RU"/>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e"/>
    <w:uiPriority w:val="99"/>
    <w:locked/>
    <w:rsid w:val="00E323C9"/>
    <w:rPr>
      <w:rFonts w:ascii="Courier New" w:eastAsia="Times New Roman" w:hAnsi="Courier New" w:cs="Times New Roman"/>
      <w:sz w:val="20"/>
      <w:szCs w:val="20"/>
      <w:lang w:eastAsia="ru-RU"/>
    </w:rPr>
  </w:style>
  <w:style w:type="paragraph" w:styleId="af0">
    <w:name w:val="Body Text Indent"/>
    <w:aliases w:val="текст"/>
    <w:basedOn w:val="a0"/>
    <w:link w:val="af1"/>
    <w:rsid w:val="00E323C9"/>
    <w:pPr>
      <w:spacing w:after="120"/>
      <w:ind w:left="283"/>
    </w:pPr>
  </w:style>
  <w:style w:type="character" w:customStyle="1" w:styleId="af1">
    <w:name w:val="Основной текст с отступом Знак"/>
    <w:aliases w:val="текст Знак"/>
    <w:basedOn w:val="a1"/>
    <w:link w:val="af0"/>
    <w:rsid w:val="00E323C9"/>
    <w:rPr>
      <w:rFonts w:ascii="Times New Roman" w:eastAsia="Times New Roman" w:hAnsi="Times New Roman" w:cs="Times New Roman"/>
      <w:sz w:val="24"/>
      <w:szCs w:val="24"/>
      <w:lang w:eastAsia="ru-RU"/>
    </w:rPr>
  </w:style>
  <w:style w:type="paragraph" w:styleId="af2">
    <w:name w:val="Title"/>
    <w:basedOn w:val="a0"/>
    <w:link w:val="af3"/>
    <w:qFormat/>
    <w:rsid w:val="00E323C9"/>
    <w:pPr>
      <w:jc w:val="center"/>
    </w:pPr>
    <w:rPr>
      <w:b/>
      <w:sz w:val="28"/>
      <w:szCs w:val="20"/>
    </w:rPr>
  </w:style>
  <w:style w:type="character" w:customStyle="1" w:styleId="af3">
    <w:name w:val="Заголовок Знак"/>
    <w:basedOn w:val="a1"/>
    <w:link w:val="af2"/>
    <w:rsid w:val="00E323C9"/>
    <w:rPr>
      <w:rFonts w:ascii="Times New Roman" w:eastAsia="Times New Roman" w:hAnsi="Times New Roman" w:cs="Times New Roman"/>
      <w:b/>
      <w:sz w:val="28"/>
      <w:szCs w:val="20"/>
      <w:lang w:eastAsia="ru-RU"/>
    </w:rPr>
  </w:style>
  <w:style w:type="character" w:styleId="af4">
    <w:name w:val="page number"/>
    <w:rsid w:val="00E323C9"/>
  </w:style>
  <w:style w:type="paragraph" w:styleId="21">
    <w:name w:val="Body Text Indent 2"/>
    <w:aliases w:val="Знак1"/>
    <w:basedOn w:val="a0"/>
    <w:link w:val="22"/>
    <w:rsid w:val="00E323C9"/>
    <w:pPr>
      <w:spacing w:after="120" w:line="480" w:lineRule="auto"/>
      <w:ind w:left="283"/>
      <w:jc w:val="both"/>
    </w:pPr>
  </w:style>
  <w:style w:type="character" w:customStyle="1" w:styleId="22">
    <w:name w:val="Основной текст с отступом 2 Знак"/>
    <w:aliases w:val="Знак1 Знак"/>
    <w:basedOn w:val="a1"/>
    <w:link w:val="21"/>
    <w:rsid w:val="00E323C9"/>
    <w:rPr>
      <w:rFonts w:ascii="Times New Roman" w:eastAsia="Times New Roman" w:hAnsi="Times New Roman" w:cs="Times New Roman"/>
      <w:sz w:val="24"/>
      <w:szCs w:val="24"/>
      <w:lang w:eastAsia="ru-RU"/>
    </w:rPr>
  </w:style>
  <w:style w:type="character" w:customStyle="1" w:styleId="apple-converted-space">
    <w:name w:val="apple-converted-space"/>
    <w:rsid w:val="00E323C9"/>
  </w:style>
  <w:style w:type="character" w:styleId="af5">
    <w:name w:val="Hyperlink"/>
    <w:uiPriority w:val="99"/>
    <w:unhideWhenUsed/>
    <w:rsid w:val="00E323C9"/>
    <w:rPr>
      <w:color w:val="0000FF"/>
      <w:u w:val="single"/>
    </w:rPr>
  </w:style>
  <w:style w:type="character" w:styleId="af6">
    <w:name w:val="FollowedHyperlink"/>
    <w:uiPriority w:val="99"/>
    <w:rsid w:val="00E323C9"/>
    <w:rPr>
      <w:color w:val="800080"/>
      <w:u w:val="single"/>
    </w:rPr>
  </w:style>
  <w:style w:type="character" w:customStyle="1" w:styleId="FontStyle16">
    <w:name w:val="Font Style16"/>
    <w:rsid w:val="00E323C9"/>
    <w:rPr>
      <w:rFonts w:ascii="Times New Roman" w:eastAsia="Times New Roman" w:hAnsi="Times New Roman" w:cs="Times New Roman"/>
      <w:sz w:val="20"/>
      <w:szCs w:val="20"/>
    </w:rPr>
  </w:style>
  <w:style w:type="character" w:styleId="af7">
    <w:name w:val="annotation reference"/>
    <w:uiPriority w:val="99"/>
    <w:rsid w:val="00E323C9"/>
    <w:rPr>
      <w:sz w:val="16"/>
      <w:szCs w:val="16"/>
    </w:rPr>
  </w:style>
  <w:style w:type="paragraph" w:styleId="af8">
    <w:name w:val="annotation text"/>
    <w:basedOn w:val="a0"/>
    <w:link w:val="af9"/>
    <w:uiPriority w:val="99"/>
    <w:rsid w:val="00E323C9"/>
    <w:rPr>
      <w:sz w:val="20"/>
      <w:szCs w:val="20"/>
    </w:rPr>
  </w:style>
  <w:style w:type="character" w:customStyle="1" w:styleId="af9">
    <w:name w:val="Текст примечания Знак"/>
    <w:basedOn w:val="a1"/>
    <w:link w:val="af8"/>
    <w:uiPriority w:val="99"/>
    <w:rsid w:val="00E323C9"/>
    <w:rPr>
      <w:rFonts w:ascii="Times New Roman" w:eastAsia="Times New Roman" w:hAnsi="Times New Roman" w:cs="Times New Roman"/>
      <w:sz w:val="20"/>
      <w:szCs w:val="20"/>
      <w:lang w:eastAsia="ru-RU"/>
    </w:rPr>
  </w:style>
  <w:style w:type="paragraph" w:styleId="afa">
    <w:name w:val="No Spacing"/>
    <w:aliases w:val="TNR 12,мой,МОЙ,Без интервала 111,МММ,No Spacing_0,для таблиц,No Spacing"/>
    <w:link w:val="afb"/>
    <w:uiPriority w:val="1"/>
    <w:qFormat/>
    <w:rsid w:val="00E323C9"/>
    <w:pPr>
      <w:spacing w:after="0" w:line="240" w:lineRule="auto"/>
    </w:pPr>
    <w:rPr>
      <w:rFonts w:ascii="Calibri" w:eastAsia="Calibri" w:hAnsi="Calibri" w:cs="Times New Roman"/>
    </w:rPr>
  </w:style>
  <w:style w:type="character" w:customStyle="1" w:styleId="afb">
    <w:name w:val="Без интервала Знак"/>
    <w:aliases w:val="TNR 12 Знак,мой Знак,МОЙ Знак,Без интервала 111 Знак,МММ Знак,No Spacing_0 Знак,для таблиц Знак,No Spacing Знак"/>
    <w:link w:val="afa"/>
    <w:uiPriority w:val="1"/>
    <w:locked/>
    <w:rsid w:val="00E323C9"/>
    <w:rPr>
      <w:rFonts w:ascii="Calibri" w:eastAsia="Calibri" w:hAnsi="Calibri" w:cs="Times New Roman"/>
    </w:rPr>
  </w:style>
  <w:style w:type="paragraph" w:styleId="afc">
    <w:name w:val="Normal (Web)"/>
    <w:basedOn w:val="a0"/>
    <w:uiPriority w:val="99"/>
    <w:unhideWhenUsed/>
    <w:rsid w:val="00E323C9"/>
    <w:pPr>
      <w:spacing w:before="100" w:beforeAutospacing="1" w:after="100" w:afterAutospacing="1"/>
    </w:pPr>
    <w:rPr>
      <w:rFonts w:ascii="Arial" w:hAnsi="Arial" w:cs="Arial"/>
      <w:sz w:val="20"/>
      <w:szCs w:val="20"/>
    </w:rPr>
  </w:style>
  <w:style w:type="character" w:customStyle="1" w:styleId="catitemextrafieldslabel">
    <w:name w:val="catitemextrafieldslabel"/>
    <w:basedOn w:val="a1"/>
    <w:rsid w:val="00E323C9"/>
  </w:style>
  <w:style w:type="paragraph" w:customStyle="1" w:styleId="Document1">
    <w:name w:val="Document 1"/>
    <w:rsid w:val="00E323C9"/>
    <w:pPr>
      <w:keepNext/>
      <w:keepLines/>
      <w:tabs>
        <w:tab w:val="left" w:pos="-720"/>
      </w:tabs>
      <w:suppressAutoHyphens/>
      <w:spacing w:after="0" w:line="240" w:lineRule="auto"/>
    </w:pPr>
    <w:rPr>
      <w:rFonts w:ascii="Courier" w:eastAsia="Calibri" w:hAnsi="Courier" w:cs="Times New Roman"/>
      <w:sz w:val="24"/>
      <w:szCs w:val="20"/>
      <w:lang w:val="en-US" w:eastAsia="ru-RU"/>
    </w:rPr>
  </w:style>
  <w:style w:type="character" w:customStyle="1" w:styleId="2txqavjiup">
    <w:name w:val="_2txqavjiup"/>
    <w:rsid w:val="00E323C9"/>
  </w:style>
  <w:style w:type="paragraph" w:styleId="afd">
    <w:name w:val="annotation subject"/>
    <w:basedOn w:val="af8"/>
    <w:next w:val="af8"/>
    <w:link w:val="afe"/>
    <w:uiPriority w:val="99"/>
    <w:unhideWhenUsed/>
    <w:rsid w:val="00E323C9"/>
    <w:pPr>
      <w:spacing w:after="160"/>
    </w:pPr>
    <w:rPr>
      <w:rFonts w:ascii="Calibri" w:eastAsia="Calibri" w:hAnsi="Calibri"/>
      <w:b/>
      <w:bCs/>
      <w:lang w:eastAsia="en-US"/>
    </w:rPr>
  </w:style>
  <w:style w:type="character" w:customStyle="1" w:styleId="afe">
    <w:name w:val="Тема примечания Знак"/>
    <w:basedOn w:val="af9"/>
    <w:link w:val="afd"/>
    <w:uiPriority w:val="99"/>
    <w:rsid w:val="00E323C9"/>
    <w:rPr>
      <w:rFonts w:ascii="Calibri" w:eastAsia="Calibri" w:hAnsi="Calibri" w:cs="Times New Roman"/>
      <w:b/>
      <w:bCs/>
      <w:sz w:val="20"/>
      <w:szCs w:val="20"/>
      <w:lang w:eastAsia="ru-RU"/>
    </w:rPr>
  </w:style>
  <w:style w:type="paragraph" w:customStyle="1" w:styleId="xl65">
    <w:name w:val="xl65"/>
    <w:basedOn w:val="a0"/>
    <w:rsid w:val="00E323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0"/>
    <w:rsid w:val="00E323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E323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a0"/>
    <w:rsid w:val="00E323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E323C9"/>
    <w:pPr>
      <w:pBdr>
        <w:top w:val="single" w:sz="4" w:space="0" w:color="auto"/>
        <w:left w:val="single" w:sz="4" w:space="0" w:color="auto"/>
        <w:bottom w:val="single" w:sz="4" w:space="0" w:color="auto"/>
        <w:right w:val="single" w:sz="4" w:space="0" w:color="auto"/>
      </w:pBdr>
      <w:shd w:val="clear" w:color="E7E6E6" w:fill="FFFFFF"/>
      <w:spacing w:before="100" w:beforeAutospacing="1" w:after="100" w:afterAutospacing="1"/>
      <w:jc w:val="center"/>
      <w:textAlignment w:val="center"/>
    </w:pPr>
  </w:style>
  <w:style w:type="paragraph" w:customStyle="1" w:styleId="xl72">
    <w:name w:val="xl72"/>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E323C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a0"/>
    <w:rsid w:val="00E323C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E323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0"/>
    <w:rsid w:val="00E323C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9">
    <w:name w:val="xl79"/>
    <w:basedOn w:val="a0"/>
    <w:rsid w:val="00E323C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0">
    <w:name w:val="xl80"/>
    <w:basedOn w:val="a0"/>
    <w:rsid w:val="00E323C9"/>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1">
    <w:name w:val="xl81"/>
    <w:basedOn w:val="a0"/>
    <w:rsid w:val="00E323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E323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83">
    <w:name w:val="xl83"/>
    <w:basedOn w:val="a0"/>
    <w:rsid w:val="00E323C9"/>
    <w:pPr>
      <w:pBdr>
        <w:left w:val="single" w:sz="8"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84">
    <w:name w:val="xl84"/>
    <w:basedOn w:val="a0"/>
    <w:rsid w:val="00E323C9"/>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Narrow" w:hAnsi="Arial Narrow"/>
      <w:color w:val="000000"/>
      <w:sz w:val="22"/>
      <w:szCs w:val="22"/>
    </w:rPr>
  </w:style>
  <w:style w:type="paragraph" w:customStyle="1" w:styleId="xl85">
    <w:name w:val="xl85"/>
    <w:basedOn w:val="a0"/>
    <w:rsid w:val="00E323C9"/>
    <w:pPr>
      <w:pBdr>
        <w:left w:val="single" w:sz="8" w:space="0" w:color="auto"/>
        <w:bottom w:val="single" w:sz="8" w:space="0" w:color="auto"/>
        <w:right w:val="single" w:sz="8" w:space="0" w:color="auto"/>
      </w:pBdr>
      <w:spacing w:before="100" w:beforeAutospacing="1" w:after="100" w:afterAutospacing="1"/>
      <w:jc w:val="right"/>
    </w:pPr>
    <w:rPr>
      <w:rFonts w:ascii="Arial Narrow" w:hAnsi="Arial Narrow"/>
      <w:color w:val="000000"/>
      <w:sz w:val="22"/>
      <w:szCs w:val="22"/>
    </w:rPr>
  </w:style>
  <w:style w:type="paragraph" w:customStyle="1" w:styleId="xl86">
    <w:name w:val="xl86"/>
    <w:basedOn w:val="a0"/>
    <w:rsid w:val="00E323C9"/>
    <w:pPr>
      <w:pBdr>
        <w:left w:val="single" w:sz="8" w:space="0" w:color="auto"/>
        <w:bottom w:val="single" w:sz="8" w:space="0" w:color="auto"/>
        <w:right w:val="single" w:sz="8" w:space="0" w:color="auto"/>
      </w:pBdr>
      <w:spacing w:before="100" w:beforeAutospacing="1" w:after="100" w:afterAutospacing="1"/>
      <w:jc w:val="right"/>
    </w:pPr>
    <w:rPr>
      <w:rFonts w:ascii="Arial Narrow" w:hAnsi="Arial Narrow"/>
      <w:color w:val="000000"/>
      <w:sz w:val="22"/>
      <w:szCs w:val="22"/>
    </w:rPr>
  </w:style>
  <w:style w:type="paragraph" w:customStyle="1" w:styleId="xl87">
    <w:name w:val="xl87"/>
    <w:basedOn w:val="a0"/>
    <w:rsid w:val="00E323C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a0"/>
    <w:rsid w:val="00E323C9"/>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89">
    <w:name w:val="xl89"/>
    <w:basedOn w:val="a0"/>
    <w:rsid w:val="00E323C9"/>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0">
    <w:name w:val="xl90"/>
    <w:basedOn w:val="a0"/>
    <w:rsid w:val="00E323C9"/>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000000"/>
    </w:rPr>
  </w:style>
  <w:style w:type="paragraph" w:customStyle="1" w:styleId="xl91">
    <w:name w:val="xl91"/>
    <w:basedOn w:val="a0"/>
    <w:rsid w:val="00E323C9"/>
    <w:pPr>
      <w:pBdr>
        <w:left w:val="single" w:sz="8" w:space="0" w:color="auto"/>
        <w:bottom w:val="single" w:sz="8" w:space="0" w:color="auto"/>
        <w:right w:val="single" w:sz="8" w:space="0" w:color="auto"/>
      </w:pBdr>
      <w:spacing w:before="100" w:beforeAutospacing="1" w:after="100" w:afterAutospacing="1"/>
      <w:jc w:val="right"/>
    </w:pPr>
    <w:rPr>
      <w:color w:val="000000"/>
    </w:rPr>
  </w:style>
  <w:style w:type="paragraph" w:customStyle="1" w:styleId="xl92">
    <w:name w:val="xl92"/>
    <w:basedOn w:val="a0"/>
    <w:rsid w:val="00E323C9"/>
    <w:pPr>
      <w:pBdr>
        <w:left w:val="single" w:sz="8" w:space="0" w:color="auto"/>
        <w:bottom w:val="single" w:sz="8" w:space="0" w:color="auto"/>
        <w:right w:val="single" w:sz="8" w:space="0" w:color="auto"/>
      </w:pBdr>
      <w:spacing w:before="100" w:beforeAutospacing="1" w:after="100" w:afterAutospacing="1"/>
      <w:jc w:val="right"/>
    </w:pPr>
    <w:rPr>
      <w:color w:val="000000"/>
    </w:rPr>
  </w:style>
  <w:style w:type="paragraph" w:customStyle="1" w:styleId="xl93">
    <w:name w:val="xl93"/>
    <w:basedOn w:val="a0"/>
    <w:rsid w:val="00E323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0"/>
    <w:rsid w:val="00E323C9"/>
    <w:pPr>
      <w:pBdr>
        <w:left w:val="single" w:sz="4" w:space="0" w:color="auto"/>
        <w:bottom w:val="single" w:sz="4" w:space="0" w:color="auto"/>
      </w:pBdr>
      <w:spacing w:before="100" w:beforeAutospacing="1" w:after="100" w:afterAutospacing="1"/>
      <w:textAlignment w:val="center"/>
    </w:pPr>
  </w:style>
  <w:style w:type="paragraph" w:customStyle="1" w:styleId="xl95">
    <w:name w:val="xl95"/>
    <w:basedOn w:val="a0"/>
    <w:rsid w:val="00E323C9"/>
    <w:pPr>
      <w:pBdr>
        <w:bottom w:val="single" w:sz="4" w:space="0" w:color="auto"/>
      </w:pBdr>
      <w:spacing w:before="100" w:beforeAutospacing="1" w:after="100" w:afterAutospacing="1"/>
      <w:textAlignment w:val="center"/>
    </w:pPr>
  </w:style>
  <w:style w:type="paragraph" w:customStyle="1" w:styleId="xl96">
    <w:name w:val="xl96"/>
    <w:basedOn w:val="a0"/>
    <w:rsid w:val="00E323C9"/>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a0"/>
    <w:rsid w:val="00E323C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8">
    <w:name w:val="xl98"/>
    <w:basedOn w:val="a0"/>
    <w:rsid w:val="00E323C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9">
    <w:name w:val="xl99"/>
    <w:basedOn w:val="a0"/>
    <w:rsid w:val="00E323C9"/>
    <w:pPr>
      <w:pBdr>
        <w:left w:val="single" w:sz="8" w:space="0" w:color="auto"/>
        <w:right w:val="single" w:sz="8" w:space="0" w:color="auto"/>
      </w:pBdr>
      <w:spacing w:before="100" w:beforeAutospacing="1" w:after="100" w:afterAutospacing="1"/>
      <w:textAlignment w:val="top"/>
    </w:pPr>
  </w:style>
  <w:style w:type="paragraph" w:customStyle="1" w:styleId="xl100">
    <w:name w:val="xl100"/>
    <w:basedOn w:val="a0"/>
    <w:rsid w:val="00E323C9"/>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01">
    <w:name w:val="xl101"/>
    <w:basedOn w:val="a0"/>
    <w:rsid w:val="00E323C9"/>
    <w:pPr>
      <w:pBdr>
        <w:left w:val="single" w:sz="8" w:space="0" w:color="auto"/>
        <w:right w:val="single" w:sz="8" w:space="0" w:color="auto"/>
      </w:pBdr>
      <w:spacing w:before="100" w:beforeAutospacing="1" w:after="100" w:afterAutospacing="1"/>
      <w:textAlignment w:val="top"/>
    </w:pPr>
  </w:style>
  <w:style w:type="paragraph" w:customStyle="1" w:styleId="xl102">
    <w:name w:val="xl102"/>
    <w:basedOn w:val="a0"/>
    <w:rsid w:val="00E323C9"/>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03">
    <w:name w:val="xl103"/>
    <w:basedOn w:val="a0"/>
    <w:rsid w:val="00E323C9"/>
    <w:pPr>
      <w:pBdr>
        <w:left w:val="single" w:sz="8" w:space="0" w:color="auto"/>
        <w:bottom w:val="single" w:sz="8" w:space="0" w:color="auto"/>
        <w:right w:val="single" w:sz="8" w:space="0" w:color="auto"/>
      </w:pBdr>
      <w:spacing w:before="100" w:beforeAutospacing="1" w:after="100" w:afterAutospacing="1"/>
      <w:textAlignment w:val="top"/>
    </w:pPr>
  </w:style>
  <w:style w:type="character" w:styleId="aff">
    <w:name w:val="Strong"/>
    <w:uiPriority w:val="22"/>
    <w:qFormat/>
    <w:rsid w:val="00E323C9"/>
    <w:rPr>
      <w:b/>
      <w:bCs/>
    </w:rPr>
  </w:style>
  <w:style w:type="paragraph" w:customStyle="1" w:styleId="title1">
    <w:name w:val="title1"/>
    <w:basedOn w:val="a0"/>
    <w:rsid w:val="00E323C9"/>
    <w:pPr>
      <w:spacing w:before="100" w:beforeAutospacing="1" w:after="100" w:afterAutospacing="1"/>
    </w:pPr>
    <w:rPr>
      <w:i/>
      <w:iCs/>
    </w:rPr>
  </w:style>
  <w:style w:type="paragraph" w:customStyle="1" w:styleId="western">
    <w:name w:val="western"/>
    <w:basedOn w:val="a0"/>
    <w:rsid w:val="00E323C9"/>
    <w:pPr>
      <w:spacing w:before="100" w:beforeAutospacing="1" w:after="119"/>
    </w:pPr>
  </w:style>
  <w:style w:type="paragraph" w:customStyle="1" w:styleId="western1">
    <w:name w:val="western1"/>
    <w:basedOn w:val="a0"/>
    <w:rsid w:val="00E323C9"/>
    <w:pPr>
      <w:spacing w:before="100" w:beforeAutospacing="1" w:after="119"/>
    </w:pPr>
  </w:style>
  <w:style w:type="paragraph" w:customStyle="1" w:styleId="Heading">
    <w:name w:val="Heading"/>
    <w:rsid w:val="00E323C9"/>
    <w:pPr>
      <w:autoSpaceDE w:val="0"/>
      <w:autoSpaceDN w:val="0"/>
      <w:adjustRightInd w:val="0"/>
      <w:spacing w:after="0" w:line="240" w:lineRule="auto"/>
    </w:pPr>
    <w:rPr>
      <w:rFonts w:ascii="Arial" w:eastAsia="Calibri" w:hAnsi="Arial" w:cs="Arial"/>
      <w:b/>
      <w:bCs/>
      <w:lang w:eastAsia="ru-RU"/>
    </w:rPr>
  </w:style>
  <w:style w:type="paragraph" w:customStyle="1" w:styleId="ConsNormal">
    <w:name w:val="ConsNormal"/>
    <w:link w:val="ConsNormal0"/>
    <w:rsid w:val="00E323C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E323C9"/>
    <w:rPr>
      <w:rFonts w:ascii="Arial" w:eastAsia="Times New Roman" w:hAnsi="Arial" w:cs="Arial"/>
      <w:lang w:eastAsia="ru-RU"/>
    </w:rPr>
  </w:style>
  <w:style w:type="paragraph" w:customStyle="1" w:styleId="Preformat">
    <w:name w:val="Preformat"/>
    <w:uiPriority w:val="99"/>
    <w:rsid w:val="00E323C9"/>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rsid w:val="00E323C9"/>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34">
    <w:name w:val="Стиль3 Знак Знак"/>
    <w:basedOn w:val="western1"/>
    <w:next w:val="western"/>
    <w:link w:val="35"/>
    <w:rsid w:val="00E323C9"/>
    <w:pPr>
      <w:widowControl w:val="0"/>
      <w:tabs>
        <w:tab w:val="num" w:pos="227"/>
      </w:tabs>
      <w:adjustRightInd w:val="0"/>
      <w:spacing w:before="0" w:beforeAutospacing="0" w:after="0"/>
      <w:jc w:val="both"/>
      <w:textAlignment w:val="baseline"/>
    </w:pPr>
    <w:rPr>
      <w:szCs w:val="20"/>
    </w:rPr>
  </w:style>
  <w:style w:type="paragraph" w:customStyle="1" w:styleId="xl24">
    <w:name w:val="xl24"/>
    <w:basedOn w:val="a0"/>
    <w:rsid w:val="00E323C9"/>
    <w:pPr>
      <w:spacing w:before="100" w:after="100"/>
      <w:jc w:val="center"/>
      <w:textAlignment w:val="center"/>
    </w:pPr>
    <w:rPr>
      <w:szCs w:val="20"/>
    </w:rPr>
  </w:style>
  <w:style w:type="paragraph" w:styleId="aff0">
    <w:name w:val="footnote text"/>
    <w:aliases w:val="Знак,Знак2, Знак8 Знак Знак, Знак8 Знак,Char, Знак4 Знак,Знак8 Знак Знак,Знак8 Знак,Знак4 Знак"/>
    <w:basedOn w:val="a0"/>
    <w:link w:val="aff1"/>
    <w:uiPriority w:val="99"/>
    <w:rsid w:val="00E323C9"/>
    <w:rPr>
      <w:sz w:val="20"/>
      <w:szCs w:val="20"/>
    </w:rPr>
  </w:style>
  <w:style w:type="character" w:customStyle="1" w:styleId="aff1">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
    <w:basedOn w:val="a1"/>
    <w:link w:val="aff0"/>
    <w:uiPriority w:val="99"/>
    <w:rsid w:val="00E323C9"/>
    <w:rPr>
      <w:rFonts w:ascii="Times New Roman" w:eastAsia="Times New Roman" w:hAnsi="Times New Roman" w:cs="Times New Roman"/>
      <w:sz w:val="20"/>
      <w:szCs w:val="20"/>
      <w:lang w:eastAsia="ru-RU"/>
    </w:rPr>
  </w:style>
  <w:style w:type="paragraph" w:customStyle="1" w:styleId="headertext">
    <w:name w:val="headertext"/>
    <w:basedOn w:val="a0"/>
    <w:rsid w:val="00E323C9"/>
    <w:pPr>
      <w:spacing w:before="100" w:beforeAutospacing="1" w:after="100" w:afterAutospacing="1"/>
    </w:pPr>
  </w:style>
  <w:style w:type="character" w:customStyle="1" w:styleId="match">
    <w:name w:val="match"/>
    <w:basedOn w:val="a1"/>
    <w:rsid w:val="00E323C9"/>
  </w:style>
  <w:style w:type="paragraph" w:customStyle="1" w:styleId="formattext">
    <w:name w:val="formattext"/>
    <w:basedOn w:val="a0"/>
    <w:rsid w:val="00E323C9"/>
    <w:pPr>
      <w:spacing w:before="100" w:beforeAutospacing="1" w:after="100" w:afterAutospacing="1"/>
    </w:pPr>
  </w:style>
  <w:style w:type="paragraph" w:customStyle="1" w:styleId="unformattext">
    <w:name w:val="unformattext"/>
    <w:basedOn w:val="a0"/>
    <w:rsid w:val="00E323C9"/>
    <w:pPr>
      <w:spacing w:before="100" w:beforeAutospacing="1" w:after="100" w:afterAutospacing="1"/>
    </w:pPr>
  </w:style>
  <w:style w:type="character" w:styleId="aff2">
    <w:name w:val="Emphasis"/>
    <w:qFormat/>
    <w:rsid w:val="00E323C9"/>
    <w:rPr>
      <w:i/>
      <w:iCs/>
    </w:rPr>
  </w:style>
  <w:style w:type="paragraph" w:customStyle="1" w:styleId="FORMATTEXT0">
    <w:name w:val=".FORMATTEXT"/>
    <w:uiPriority w:val="99"/>
    <w:rsid w:val="00E323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E323C9"/>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rsid w:val="00E323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3">
    <w:name w:val="Body Text"/>
    <w:aliases w:val="Список 1,Body Text Char"/>
    <w:basedOn w:val="a0"/>
    <w:link w:val="aff4"/>
    <w:uiPriority w:val="99"/>
    <w:unhideWhenUsed/>
    <w:rsid w:val="00E323C9"/>
    <w:pPr>
      <w:spacing w:after="120" w:line="276" w:lineRule="auto"/>
    </w:pPr>
    <w:rPr>
      <w:rFonts w:ascii="Calibri" w:eastAsia="Calibri" w:hAnsi="Calibri"/>
      <w:sz w:val="22"/>
      <w:szCs w:val="22"/>
      <w:lang w:eastAsia="en-US"/>
    </w:rPr>
  </w:style>
  <w:style w:type="character" w:customStyle="1" w:styleId="aff4">
    <w:name w:val="Основной текст Знак"/>
    <w:aliases w:val="Список 1 Знак,Body Text Char Знак"/>
    <w:basedOn w:val="a1"/>
    <w:link w:val="aff3"/>
    <w:uiPriority w:val="99"/>
    <w:rsid w:val="00E323C9"/>
    <w:rPr>
      <w:rFonts w:ascii="Calibri" w:eastAsia="Calibri" w:hAnsi="Calibri" w:cs="Times New Roman"/>
    </w:rPr>
  </w:style>
  <w:style w:type="paragraph" w:styleId="36">
    <w:name w:val="Body Text Indent 3"/>
    <w:basedOn w:val="a0"/>
    <w:link w:val="37"/>
    <w:uiPriority w:val="99"/>
    <w:unhideWhenUsed/>
    <w:rsid w:val="00E323C9"/>
    <w:pPr>
      <w:spacing w:after="120" w:line="276" w:lineRule="auto"/>
      <w:ind w:left="283"/>
    </w:pPr>
    <w:rPr>
      <w:rFonts w:ascii="Calibri" w:eastAsia="Calibri" w:hAnsi="Calibri"/>
      <w:sz w:val="16"/>
      <w:szCs w:val="16"/>
      <w:lang w:eastAsia="en-US"/>
    </w:rPr>
  </w:style>
  <w:style w:type="character" w:customStyle="1" w:styleId="37">
    <w:name w:val="Основной текст с отступом 3 Знак"/>
    <w:basedOn w:val="a1"/>
    <w:link w:val="36"/>
    <w:uiPriority w:val="99"/>
    <w:rsid w:val="00E323C9"/>
    <w:rPr>
      <w:rFonts w:ascii="Calibri" w:eastAsia="Calibri" w:hAnsi="Calibri" w:cs="Times New Roman"/>
      <w:sz w:val="16"/>
      <w:szCs w:val="16"/>
    </w:rPr>
  </w:style>
  <w:style w:type="paragraph" w:styleId="23">
    <w:name w:val="Body Text 2"/>
    <w:basedOn w:val="a0"/>
    <w:link w:val="24"/>
    <w:uiPriority w:val="99"/>
    <w:unhideWhenUsed/>
    <w:rsid w:val="00E323C9"/>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E323C9"/>
    <w:rPr>
      <w:rFonts w:ascii="Calibri" w:eastAsia="Calibri" w:hAnsi="Calibri" w:cs="Times New Roman"/>
    </w:rPr>
  </w:style>
  <w:style w:type="paragraph" w:customStyle="1" w:styleId="11">
    <w:name w:val="Абзац списка1"/>
    <w:basedOn w:val="a0"/>
    <w:rsid w:val="00E323C9"/>
    <w:pPr>
      <w:spacing w:after="200" w:line="276" w:lineRule="auto"/>
      <w:ind w:left="720"/>
    </w:pPr>
    <w:rPr>
      <w:rFonts w:ascii="Calibri" w:hAnsi="Calibri" w:cs="Calibri"/>
      <w:sz w:val="22"/>
      <w:szCs w:val="22"/>
    </w:rPr>
  </w:style>
  <w:style w:type="character" w:styleId="aff5">
    <w:name w:val="footnote reference"/>
    <w:uiPriority w:val="99"/>
    <w:rsid w:val="00E323C9"/>
    <w:rPr>
      <w:vertAlign w:val="superscript"/>
    </w:rPr>
  </w:style>
  <w:style w:type="paragraph" w:customStyle="1" w:styleId="a">
    <w:name w:val="Пункты"/>
    <w:basedOn w:val="2"/>
    <w:link w:val="aff6"/>
    <w:qFormat/>
    <w:rsid w:val="00E323C9"/>
    <w:pPr>
      <w:numPr>
        <w:ilvl w:val="1"/>
        <w:numId w:val="8"/>
      </w:numPr>
      <w:tabs>
        <w:tab w:val="left" w:pos="1134"/>
      </w:tabs>
      <w:spacing w:before="120" w:after="0" w:line="240" w:lineRule="auto"/>
      <w:ind w:left="0" w:firstLine="567"/>
      <w:jc w:val="both"/>
    </w:pPr>
    <w:rPr>
      <w:rFonts w:ascii="Times New Roman" w:hAnsi="Times New Roman"/>
      <w:b w:val="0"/>
      <w:i w:val="0"/>
      <w:color w:val="000000"/>
      <w:sz w:val="24"/>
    </w:rPr>
  </w:style>
  <w:style w:type="character" w:customStyle="1" w:styleId="aff6">
    <w:name w:val="Пункты Знак"/>
    <w:link w:val="a"/>
    <w:rsid w:val="00E323C9"/>
    <w:rPr>
      <w:rFonts w:ascii="Times New Roman" w:eastAsia="Times New Roman" w:hAnsi="Times New Roman" w:cs="Times New Roman"/>
      <w:bCs/>
      <w:iCs/>
      <w:color w:val="000000"/>
      <w:sz w:val="24"/>
      <w:szCs w:val="28"/>
    </w:rPr>
  </w:style>
  <w:style w:type="character" w:customStyle="1" w:styleId="aff7">
    <w:name w:val="Основной текст документа"/>
    <w:rsid w:val="00E323C9"/>
    <w:rPr>
      <w:sz w:val="22"/>
    </w:rPr>
  </w:style>
  <w:style w:type="character" w:customStyle="1" w:styleId="blk">
    <w:name w:val="blk"/>
    <w:rsid w:val="00E323C9"/>
  </w:style>
  <w:style w:type="paragraph" w:customStyle="1" w:styleId="ConsNonformat">
    <w:name w:val="ConsNonformat"/>
    <w:link w:val="ConsNonformat0"/>
    <w:rsid w:val="00E323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5">
    <w:name w:val="Стиль3 Знак Знак Знак"/>
    <w:link w:val="34"/>
    <w:locked/>
    <w:rsid w:val="00E323C9"/>
    <w:rPr>
      <w:rFonts w:ascii="Times New Roman" w:eastAsia="Times New Roman" w:hAnsi="Times New Roman" w:cs="Times New Roman"/>
      <w:sz w:val="24"/>
      <w:szCs w:val="20"/>
      <w:lang w:eastAsia="ru-RU"/>
    </w:rPr>
  </w:style>
  <w:style w:type="paragraph" w:customStyle="1" w:styleId="ListParagraph1">
    <w:name w:val="List Paragraph1"/>
    <w:basedOn w:val="a0"/>
    <w:rsid w:val="00E323C9"/>
    <w:pPr>
      <w:spacing w:after="200" w:line="276" w:lineRule="auto"/>
      <w:ind w:left="720"/>
    </w:pPr>
    <w:rPr>
      <w:rFonts w:ascii="Calibri" w:hAnsi="Calibri" w:cs="Calibri"/>
      <w:sz w:val="22"/>
      <w:szCs w:val="22"/>
    </w:rPr>
  </w:style>
  <w:style w:type="paragraph" w:customStyle="1" w:styleId="xl64">
    <w:name w:val="xl64"/>
    <w:basedOn w:val="a0"/>
    <w:rsid w:val="00E32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16">
    <w:name w:val="Знак16 Знак Знак Знак Знак Знак Знак Знак Знак Знак Знак Знак Знак"/>
    <w:basedOn w:val="a0"/>
    <w:rsid w:val="00E323C9"/>
    <w:pPr>
      <w:widowControl w:val="0"/>
      <w:adjustRightInd w:val="0"/>
      <w:spacing w:after="160" w:line="240" w:lineRule="exact"/>
      <w:jc w:val="right"/>
    </w:pPr>
    <w:rPr>
      <w:rFonts w:ascii="Arial" w:hAnsi="Arial" w:cs="Arial"/>
      <w:sz w:val="20"/>
      <w:szCs w:val="20"/>
      <w:lang w:val="en-GB" w:eastAsia="en-US"/>
    </w:rPr>
  </w:style>
  <w:style w:type="character" w:customStyle="1" w:styleId="Heading1Char">
    <w:name w:val="Heading 1 Char"/>
    <w:locked/>
    <w:rsid w:val="00E323C9"/>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E323C9"/>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E323C9"/>
    <w:rPr>
      <w:rFonts w:ascii="Cambria" w:hAnsi="Cambria" w:cs="Cambria"/>
      <w:b/>
      <w:bCs/>
      <w:sz w:val="26"/>
      <w:szCs w:val="26"/>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E323C9"/>
    <w:rPr>
      <w:rFonts w:ascii="Arial" w:hAnsi="Arial" w:cs="Arial"/>
      <w:b/>
      <w:bCs/>
      <w:i/>
      <w:iCs/>
      <w:sz w:val="28"/>
      <w:szCs w:val="28"/>
      <w:lang w:val="ru-RU" w:eastAsia="ru-RU"/>
    </w:rPr>
  </w:style>
  <w:style w:type="character" w:customStyle="1" w:styleId="310">
    <w:name w:val="Заголовок 3 Знак1"/>
    <w:aliases w:val="h3 Знак,Head 3 Знак,l3+toc 3 Знак,CT Знак,Sub-section Title Знак,l3 Знак"/>
    <w:locked/>
    <w:rsid w:val="00E323C9"/>
    <w:rPr>
      <w:rFonts w:ascii="Arial" w:hAnsi="Arial" w:cs="Arial"/>
      <w:b/>
      <w:bCs/>
      <w:sz w:val="26"/>
      <w:szCs w:val="26"/>
      <w:lang w:val="ru-RU" w:eastAsia="ru-RU"/>
    </w:rPr>
  </w:style>
  <w:style w:type="paragraph" w:customStyle="1" w:styleId="25">
    <w:name w:val="Стиль2"/>
    <w:basedOn w:val="26"/>
    <w:rsid w:val="00E323C9"/>
    <w:pPr>
      <w:keepNext/>
      <w:keepLines/>
      <w:widowControl w:val="0"/>
      <w:suppressLineNumbers/>
      <w:suppressAutoHyphens/>
      <w:spacing w:after="60"/>
      <w:ind w:left="360" w:hanging="360"/>
      <w:jc w:val="both"/>
    </w:pPr>
    <w:rPr>
      <w:b/>
      <w:bCs/>
      <w:sz w:val="24"/>
      <w:szCs w:val="24"/>
    </w:rPr>
  </w:style>
  <w:style w:type="paragraph" w:styleId="26">
    <w:name w:val="List Number 2"/>
    <w:basedOn w:val="a0"/>
    <w:rsid w:val="00E323C9"/>
    <w:pPr>
      <w:tabs>
        <w:tab w:val="num" w:pos="360"/>
        <w:tab w:val="num" w:pos="432"/>
      </w:tabs>
      <w:ind w:left="432" w:hanging="432"/>
    </w:pPr>
    <w:rPr>
      <w:sz w:val="20"/>
      <w:szCs w:val="20"/>
    </w:rPr>
  </w:style>
  <w:style w:type="paragraph" w:customStyle="1" w:styleId="38">
    <w:name w:val="Стиль3"/>
    <w:basedOn w:val="21"/>
    <w:rsid w:val="00E323C9"/>
    <w:pPr>
      <w:widowControl w:val="0"/>
      <w:tabs>
        <w:tab w:val="num" w:pos="643"/>
      </w:tabs>
      <w:adjustRightInd w:val="0"/>
      <w:spacing w:after="0" w:line="240" w:lineRule="auto"/>
      <w:ind w:left="643" w:hanging="360"/>
      <w:textAlignment w:val="baseline"/>
    </w:pPr>
  </w:style>
  <w:style w:type="paragraph" w:customStyle="1" w:styleId="39">
    <w:name w:val="Стиль3 Знак"/>
    <w:basedOn w:val="21"/>
    <w:rsid w:val="00E323C9"/>
    <w:pPr>
      <w:widowControl w:val="0"/>
      <w:tabs>
        <w:tab w:val="num" w:pos="227"/>
      </w:tabs>
      <w:adjustRightInd w:val="0"/>
      <w:spacing w:after="0" w:line="240" w:lineRule="auto"/>
      <w:ind w:left="0"/>
      <w:textAlignment w:val="baseline"/>
    </w:pPr>
  </w:style>
  <w:style w:type="paragraph" w:customStyle="1" w:styleId="StyleFirstline127cm">
    <w:name w:val="Style First line:  127 cm"/>
    <w:basedOn w:val="a0"/>
    <w:rsid w:val="00E323C9"/>
    <w:pPr>
      <w:spacing w:before="120"/>
      <w:ind w:firstLine="720"/>
      <w:jc w:val="both"/>
    </w:pPr>
    <w:rPr>
      <w:rFonts w:ascii="Arial" w:hAnsi="Arial" w:cs="Arial"/>
      <w:lang w:eastAsia="en-US"/>
    </w:rPr>
  </w:style>
  <w:style w:type="paragraph" w:customStyle="1" w:styleId="2-11">
    <w:name w:val="2-11"/>
    <w:basedOn w:val="a0"/>
    <w:rsid w:val="00E323C9"/>
    <w:pPr>
      <w:spacing w:after="60"/>
      <w:jc w:val="both"/>
    </w:pPr>
  </w:style>
  <w:style w:type="paragraph" w:customStyle="1" w:styleId="3a">
    <w:name w:val="3"/>
    <w:basedOn w:val="a0"/>
    <w:rsid w:val="00E323C9"/>
    <w:pPr>
      <w:jc w:val="both"/>
    </w:pPr>
  </w:style>
  <w:style w:type="paragraph" w:customStyle="1" w:styleId="FR1">
    <w:name w:val="FR1"/>
    <w:rsid w:val="00E323C9"/>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8">
    <w:name w:val="List Bullet"/>
    <w:basedOn w:val="a0"/>
    <w:autoRedefine/>
    <w:rsid w:val="00E323C9"/>
    <w:pPr>
      <w:widowControl w:val="0"/>
      <w:spacing w:after="60"/>
      <w:jc w:val="both"/>
    </w:pPr>
    <w:rPr>
      <w:color w:val="000000"/>
    </w:rPr>
  </w:style>
  <w:style w:type="paragraph" w:customStyle="1" w:styleId="110">
    <w:name w:val="заголовок 11"/>
    <w:basedOn w:val="a0"/>
    <w:next w:val="a0"/>
    <w:rsid w:val="00E323C9"/>
    <w:pPr>
      <w:keepNext/>
      <w:jc w:val="center"/>
    </w:pPr>
  </w:style>
  <w:style w:type="paragraph" w:styleId="aff9">
    <w:name w:val="Date"/>
    <w:basedOn w:val="a0"/>
    <w:next w:val="a0"/>
    <w:link w:val="affa"/>
    <w:rsid w:val="00E323C9"/>
    <w:pPr>
      <w:spacing w:after="60"/>
      <w:jc w:val="both"/>
    </w:pPr>
  </w:style>
  <w:style w:type="character" w:customStyle="1" w:styleId="affa">
    <w:name w:val="Дата Знак"/>
    <w:basedOn w:val="a1"/>
    <w:link w:val="aff9"/>
    <w:rsid w:val="00E323C9"/>
    <w:rPr>
      <w:rFonts w:ascii="Times New Roman" w:eastAsia="Times New Roman" w:hAnsi="Times New Roman" w:cs="Times New Roman"/>
      <w:sz w:val="24"/>
      <w:szCs w:val="24"/>
      <w:lang w:eastAsia="ru-RU"/>
    </w:rPr>
  </w:style>
  <w:style w:type="paragraph" w:customStyle="1" w:styleId="affb">
    <w:name w:val="МП"/>
    <w:basedOn w:val="a0"/>
    <w:rsid w:val="00E323C9"/>
    <w:pPr>
      <w:overflowPunct w:val="0"/>
      <w:autoSpaceDE w:val="0"/>
      <w:autoSpaceDN w:val="0"/>
      <w:adjustRightInd w:val="0"/>
      <w:spacing w:after="120"/>
      <w:jc w:val="center"/>
      <w:textAlignment w:val="baseline"/>
    </w:pPr>
    <w:rPr>
      <w:rFonts w:ascii="Arial" w:hAnsi="Arial" w:cs="Arial"/>
      <w:b/>
      <w:bCs/>
    </w:rPr>
  </w:style>
  <w:style w:type="paragraph" w:customStyle="1" w:styleId="61">
    <w:name w:val="заголовок 6"/>
    <w:basedOn w:val="a0"/>
    <w:next w:val="a0"/>
    <w:rsid w:val="00E323C9"/>
    <w:pPr>
      <w:keepNext/>
    </w:pPr>
  </w:style>
  <w:style w:type="character" w:customStyle="1" w:styleId="propvalue">
    <w:name w:val="propvalue"/>
    <w:rsid w:val="00E323C9"/>
    <w:rPr>
      <w:rFonts w:cs="Times New Roman"/>
      <w:color w:val="800000"/>
    </w:rPr>
  </w:style>
  <w:style w:type="character" w:customStyle="1" w:styleId="HeaderChar">
    <w:name w:val="Header Char"/>
    <w:locked/>
    <w:rsid w:val="00E323C9"/>
    <w:rPr>
      <w:rFonts w:cs="Times New Roman"/>
      <w:sz w:val="24"/>
      <w:szCs w:val="24"/>
      <w:lang w:val="ru-RU" w:eastAsia="ru-RU"/>
    </w:rPr>
  </w:style>
  <w:style w:type="paragraph" w:styleId="41">
    <w:name w:val="List Bullet 4"/>
    <w:basedOn w:val="a0"/>
    <w:autoRedefine/>
    <w:rsid w:val="00E323C9"/>
    <w:pPr>
      <w:tabs>
        <w:tab w:val="num" w:pos="1209"/>
      </w:tabs>
      <w:spacing w:after="60"/>
      <w:ind w:left="1209" w:hanging="360"/>
      <w:jc w:val="both"/>
    </w:pPr>
  </w:style>
  <w:style w:type="paragraph" w:styleId="51">
    <w:name w:val="List Bullet 5"/>
    <w:basedOn w:val="a0"/>
    <w:autoRedefine/>
    <w:rsid w:val="00E323C9"/>
    <w:pPr>
      <w:tabs>
        <w:tab w:val="num" w:pos="1492"/>
      </w:tabs>
      <w:spacing w:after="60"/>
      <w:ind w:left="1492" w:hanging="360"/>
      <w:jc w:val="both"/>
    </w:pPr>
  </w:style>
  <w:style w:type="paragraph" w:styleId="3b">
    <w:name w:val="List Number 3"/>
    <w:basedOn w:val="a0"/>
    <w:rsid w:val="00E323C9"/>
    <w:pPr>
      <w:tabs>
        <w:tab w:val="num" w:pos="926"/>
      </w:tabs>
      <w:spacing w:after="60"/>
      <w:ind w:left="926" w:hanging="360"/>
      <w:jc w:val="both"/>
    </w:pPr>
  </w:style>
  <w:style w:type="paragraph" w:styleId="42">
    <w:name w:val="List Number 4"/>
    <w:basedOn w:val="a0"/>
    <w:rsid w:val="00E323C9"/>
    <w:pPr>
      <w:tabs>
        <w:tab w:val="num" w:pos="1209"/>
      </w:tabs>
      <w:spacing w:after="60"/>
      <w:ind w:left="1209" w:hanging="360"/>
      <w:jc w:val="both"/>
    </w:pPr>
  </w:style>
  <w:style w:type="paragraph" w:styleId="52">
    <w:name w:val="List Number 5"/>
    <w:basedOn w:val="a0"/>
    <w:rsid w:val="00E323C9"/>
    <w:pPr>
      <w:tabs>
        <w:tab w:val="num" w:pos="1492"/>
      </w:tabs>
      <w:spacing w:after="60"/>
      <w:ind w:left="1492" w:hanging="360"/>
      <w:jc w:val="both"/>
    </w:pPr>
  </w:style>
  <w:style w:type="paragraph" w:customStyle="1" w:styleId="Instruction">
    <w:name w:val="Instruction"/>
    <w:basedOn w:val="23"/>
    <w:rsid w:val="00E323C9"/>
    <w:pPr>
      <w:tabs>
        <w:tab w:val="num" w:pos="360"/>
      </w:tabs>
      <w:spacing w:before="180" w:after="60" w:line="240" w:lineRule="auto"/>
      <w:ind w:left="360" w:hanging="360"/>
      <w:jc w:val="both"/>
    </w:pPr>
    <w:rPr>
      <w:rFonts w:ascii="Times New Roman" w:eastAsia="Times New Roman" w:hAnsi="Times New Roman"/>
      <w:b/>
      <w:bCs/>
      <w:sz w:val="24"/>
      <w:szCs w:val="24"/>
    </w:rPr>
  </w:style>
  <w:style w:type="paragraph" w:customStyle="1" w:styleId="xl27">
    <w:name w:val="xl27"/>
    <w:basedOn w:val="a0"/>
    <w:rsid w:val="00E323C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c">
    <w:name w:val="Ãîòîâûé"/>
    <w:basedOn w:val="a0"/>
    <w:rsid w:val="00E323C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E323C9"/>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0"/>
    <w:rsid w:val="00E323C9"/>
    <w:pPr>
      <w:overflowPunct w:val="0"/>
      <w:autoSpaceDE w:val="0"/>
      <w:autoSpaceDN w:val="0"/>
      <w:adjustRightInd w:val="0"/>
      <w:jc w:val="center"/>
    </w:pPr>
    <w:rPr>
      <w:b/>
      <w:bCs/>
      <w:sz w:val="28"/>
      <w:szCs w:val="28"/>
    </w:rPr>
  </w:style>
  <w:style w:type="paragraph" w:customStyle="1" w:styleId="12">
    <w:name w:val="Стиль1"/>
    <w:basedOn w:val="a0"/>
    <w:rsid w:val="00E323C9"/>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rsid w:val="00E323C9"/>
    <w:pPr>
      <w:widowControl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fd">
    <w:name w:val="Схема документа Знак"/>
    <w:link w:val="affe"/>
    <w:rsid w:val="00E323C9"/>
    <w:rPr>
      <w:sz w:val="2"/>
      <w:szCs w:val="2"/>
      <w:shd w:val="clear" w:color="auto" w:fill="000080"/>
    </w:rPr>
  </w:style>
  <w:style w:type="paragraph" w:styleId="affe">
    <w:name w:val="Document Map"/>
    <w:basedOn w:val="a0"/>
    <w:link w:val="affd"/>
    <w:rsid w:val="00E323C9"/>
    <w:pPr>
      <w:shd w:val="clear" w:color="auto" w:fill="000080"/>
    </w:pPr>
    <w:rPr>
      <w:rFonts w:asciiTheme="minorHAnsi" w:eastAsiaTheme="minorHAnsi" w:hAnsiTheme="minorHAnsi" w:cstheme="minorBidi"/>
      <w:sz w:val="2"/>
      <w:szCs w:val="2"/>
      <w:lang w:eastAsia="en-US"/>
    </w:rPr>
  </w:style>
  <w:style w:type="character" w:customStyle="1" w:styleId="14">
    <w:name w:val="Схема документа Знак1"/>
    <w:basedOn w:val="a1"/>
    <w:uiPriority w:val="99"/>
    <w:rsid w:val="00E323C9"/>
    <w:rPr>
      <w:rFonts w:ascii="Segoe UI" w:eastAsia="Times New Roman" w:hAnsi="Segoe UI" w:cs="Segoe UI"/>
      <w:sz w:val="16"/>
      <w:szCs w:val="16"/>
      <w:lang w:eastAsia="ru-RU"/>
    </w:rPr>
  </w:style>
  <w:style w:type="paragraph" w:customStyle="1" w:styleId="111">
    <w:name w:val="111"/>
    <w:basedOn w:val="a0"/>
    <w:rsid w:val="00E323C9"/>
    <w:rPr>
      <w:rFonts w:ascii="Times New Roman CYR" w:hAnsi="Times New Roman CYR" w:cs="Times New Roman CYR"/>
      <w:sz w:val="20"/>
      <w:szCs w:val="20"/>
    </w:rPr>
  </w:style>
  <w:style w:type="paragraph" w:styleId="afff">
    <w:name w:val="Subtitle"/>
    <w:basedOn w:val="a0"/>
    <w:link w:val="afff0"/>
    <w:uiPriority w:val="11"/>
    <w:qFormat/>
    <w:rsid w:val="00E323C9"/>
    <w:pPr>
      <w:spacing w:after="60"/>
      <w:jc w:val="center"/>
      <w:outlineLvl w:val="1"/>
    </w:pPr>
    <w:rPr>
      <w:rFonts w:ascii="Cambria" w:hAnsi="Cambria"/>
    </w:rPr>
  </w:style>
  <w:style w:type="character" w:customStyle="1" w:styleId="afff0">
    <w:name w:val="Подзаголовок Знак"/>
    <w:basedOn w:val="a1"/>
    <w:link w:val="afff"/>
    <w:uiPriority w:val="11"/>
    <w:rsid w:val="00E323C9"/>
    <w:rPr>
      <w:rFonts w:ascii="Cambria" w:eastAsia="Times New Roman" w:hAnsi="Cambria" w:cs="Times New Roman"/>
      <w:sz w:val="24"/>
      <w:szCs w:val="24"/>
      <w:lang w:eastAsia="ru-RU"/>
    </w:rPr>
  </w:style>
  <w:style w:type="character" w:customStyle="1" w:styleId="FontStyle46">
    <w:name w:val="Font Style46"/>
    <w:rsid w:val="00E323C9"/>
    <w:rPr>
      <w:rFonts w:ascii="Times New Roman" w:hAnsi="Times New Roman" w:cs="Times New Roman"/>
      <w:sz w:val="26"/>
      <w:szCs w:val="26"/>
    </w:rPr>
  </w:style>
  <w:style w:type="paragraph" w:styleId="HTML">
    <w:name w:val="HTML Preformatted"/>
    <w:basedOn w:val="a0"/>
    <w:link w:val="HTML0"/>
    <w:uiPriority w:val="99"/>
    <w:rsid w:val="00E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E323C9"/>
    <w:rPr>
      <w:rFonts w:ascii="Courier New" w:eastAsia="Times New Roman" w:hAnsi="Courier New" w:cs="Times New Roman"/>
      <w:sz w:val="20"/>
      <w:szCs w:val="20"/>
      <w:lang w:eastAsia="ru-RU"/>
    </w:rPr>
  </w:style>
  <w:style w:type="paragraph" w:customStyle="1" w:styleId="222">
    <w:name w:val="222"/>
    <w:basedOn w:val="a0"/>
    <w:rsid w:val="00E323C9"/>
    <w:pPr>
      <w:ind w:left="851"/>
    </w:pPr>
    <w:rPr>
      <w:rFonts w:ascii="Times New Roman CYR" w:hAnsi="Times New Roman CYR" w:cs="Times New Roman CYR"/>
      <w:sz w:val="20"/>
      <w:szCs w:val="20"/>
    </w:rPr>
  </w:style>
  <w:style w:type="paragraph" w:customStyle="1" w:styleId="212">
    <w:name w:val="Основной текст с отступом 21"/>
    <w:basedOn w:val="a0"/>
    <w:rsid w:val="00E323C9"/>
    <w:pPr>
      <w:overflowPunct w:val="0"/>
      <w:autoSpaceDE w:val="0"/>
      <w:autoSpaceDN w:val="0"/>
      <w:adjustRightInd w:val="0"/>
      <w:ind w:firstLine="567"/>
      <w:jc w:val="both"/>
      <w:textAlignment w:val="baseline"/>
    </w:pPr>
    <w:rPr>
      <w:lang w:val="en-US"/>
    </w:rPr>
  </w:style>
  <w:style w:type="paragraph" w:customStyle="1" w:styleId="27">
    <w:name w:val="Обычный2"/>
    <w:rsid w:val="00E323C9"/>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1">
    <w:name w:val="caption"/>
    <w:basedOn w:val="a0"/>
    <w:next w:val="a0"/>
    <w:qFormat/>
    <w:rsid w:val="00E323C9"/>
    <w:pPr>
      <w:ind w:right="-6672"/>
      <w:jc w:val="both"/>
    </w:pPr>
    <w:rPr>
      <w:b/>
      <w:bCs/>
      <w:sz w:val="20"/>
      <w:szCs w:val="20"/>
    </w:rPr>
  </w:style>
  <w:style w:type="character" w:customStyle="1" w:styleId="ConsNonformat0">
    <w:name w:val="ConsNonformat Знак"/>
    <w:link w:val="ConsNonformat"/>
    <w:locked/>
    <w:rsid w:val="00E323C9"/>
    <w:rPr>
      <w:rFonts w:ascii="Courier New" w:eastAsia="Times New Roman" w:hAnsi="Courier New" w:cs="Courier New"/>
      <w:sz w:val="20"/>
      <w:szCs w:val="20"/>
      <w:lang w:eastAsia="ru-RU"/>
    </w:rPr>
  </w:style>
  <w:style w:type="character" w:customStyle="1" w:styleId="spanheaderlot21">
    <w:name w:val="span_header_lot_21"/>
    <w:rsid w:val="00E323C9"/>
    <w:rPr>
      <w:rFonts w:cs="Times New Roman"/>
      <w:b/>
      <w:bCs/>
      <w:sz w:val="20"/>
      <w:szCs w:val="20"/>
    </w:rPr>
  </w:style>
  <w:style w:type="paragraph" w:styleId="28">
    <w:name w:val="List Bullet 2"/>
    <w:basedOn w:val="a0"/>
    <w:autoRedefine/>
    <w:rsid w:val="00E323C9"/>
    <w:pPr>
      <w:tabs>
        <w:tab w:val="num" w:pos="643"/>
      </w:tabs>
      <w:spacing w:after="60"/>
      <w:ind w:left="643" w:hanging="360"/>
      <w:jc w:val="both"/>
    </w:pPr>
  </w:style>
  <w:style w:type="paragraph" w:styleId="3c">
    <w:name w:val="List Bullet 3"/>
    <w:basedOn w:val="a0"/>
    <w:autoRedefine/>
    <w:rsid w:val="00E323C9"/>
    <w:pPr>
      <w:tabs>
        <w:tab w:val="num" w:pos="926"/>
      </w:tabs>
      <w:spacing w:after="60"/>
      <w:ind w:left="926" w:hanging="360"/>
      <w:jc w:val="both"/>
    </w:pPr>
  </w:style>
  <w:style w:type="paragraph" w:styleId="afff2">
    <w:name w:val="List Number"/>
    <w:basedOn w:val="a0"/>
    <w:rsid w:val="00E323C9"/>
    <w:pPr>
      <w:tabs>
        <w:tab w:val="num" w:pos="360"/>
      </w:tabs>
      <w:spacing w:after="60"/>
      <w:ind w:left="360" w:hanging="360"/>
      <w:jc w:val="both"/>
    </w:pPr>
  </w:style>
  <w:style w:type="paragraph" w:styleId="afff3">
    <w:name w:val="Note Heading"/>
    <w:basedOn w:val="a0"/>
    <w:next w:val="a0"/>
    <w:link w:val="afff4"/>
    <w:rsid w:val="00E323C9"/>
    <w:pPr>
      <w:spacing w:after="60"/>
      <w:jc w:val="both"/>
    </w:pPr>
  </w:style>
  <w:style w:type="character" w:customStyle="1" w:styleId="afff4">
    <w:name w:val="Заголовок записки Знак"/>
    <w:basedOn w:val="a1"/>
    <w:link w:val="afff3"/>
    <w:rsid w:val="00E323C9"/>
    <w:rPr>
      <w:rFonts w:ascii="Times New Roman" w:eastAsia="Times New Roman" w:hAnsi="Times New Roman" w:cs="Times New Roman"/>
      <w:sz w:val="24"/>
      <w:szCs w:val="24"/>
      <w:lang w:eastAsia="ru-RU"/>
    </w:rPr>
  </w:style>
  <w:style w:type="paragraph" w:styleId="15">
    <w:name w:val="toc 1"/>
    <w:basedOn w:val="a0"/>
    <w:next w:val="a0"/>
    <w:autoRedefine/>
    <w:uiPriority w:val="39"/>
    <w:qFormat/>
    <w:rsid w:val="00E323C9"/>
    <w:pPr>
      <w:tabs>
        <w:tab w:val="left" w:pos="1134"/>
        <w:tab w:val="right" w:leader="dot" w:pos="9627"/>
      </w:tabs>
    </w:pPr>
    <w:rPr>
      <w:b/>
      <w:bCs/>
      <w:caps/>
      <w:noProof/>
      <w:sz w:val="20"/>
      <w:szCs w:val="20"/>
    </w:rPr>
  </w:style>
  <w:style w:type="paragraph" w:customStyle="1" w:styleId="Style1">
    <w:name w:val="Style1"/>
    <w:basedOn w:val="a0"/>
    <w:rsid w:val="00E323C9"/>
    <w:pPr>
      <w:tabs>
        <w:tab w:val="num" w:pos="540"/>
      </w:tabs>
      <w:spacing w:before="480" w:after="240"/>
      <w:ind w:left="540" w:hanging="540"/>
      <w:jc w:val="center"/>
    </w:pPr>
    <w:rPr>
      <w:rFonts w:ascii="Arial" w:hAnsi="Arial" w:cs="Arial"/>
      <w:b/>
      <w:bCs/>
    </w:rPr>
  </w:style>
  <w:style w:type="paragraph" w:customStyle="1" w:styleId="Simlple">
    <w:name w:val="Simlple"/>
    <w:basedOn w:val="a0"/>
    <w:rsid w:val="00E323C9"/>
    <w:pPr>
      <w:spacing w:before="60" w:after="60"/>
      <w:ind w:firstLine="284"/>
      <w:jc w:val="both"/>
    </w:pPr>
    <w:rPr>
      <w:rFonts w:ascii="Arial" w:hAnsi="Arial" w:cs="Arial"/>
      <w:sz w:val="20"/>
      <w:szCs w:val="20"/>
    </w:rPr>
  </w:style>
  <w:style w:type="paragraph" w:customStyle="1" w:styleId="Style2">
    <w:name w:val="Style2"/>
    <w:basedOn w:val="Simlple"/>
    <w:rsid w:val="00E323C9"/>
    <w:pPr>
      <w:tabs>
        <w:tab w:val="num" w:pos="720"/>
      </w:tabs>
    </w:pPr>
  </w:style>
  <w:style w:type="paragraph" w:customStyle="1" w:styleId="Style3">
    <w:name w:val="Style3"/>
    <w:basedOn w:val="Simlple"/>
    <w:next w:val="Simlple"/>
    <w:rsid w:val="00E323C9"/>
    <w:pPr>
      <w:tabs>
        <w:tab w:val="num" w:pos="720"/>
      </w:tabs>
      <w:ind w:firstLine="567"/>
    </w:pPr>
  </w:style>
  <w:style w:type="paragraph" w:styleId="17">
    <w:name w:val="index 1"/>
    <w:basedOn w:val="a0"/>
    <w:next w:val="a0"/>
    <w:autoRedefine/>
    <w:rsid w:val="00E323C9"/>
    <w:pPr>
      <w:ind w:left="200" w:hanging="200"/>
    </w:pPr>
    <w:rPr>
      <w:sz w:val="20"/>
      <w:szCs w:val="20"/>
    </w:rPr>
  </w:style>
  <w:style w:type="character" w:customStyle="1" w:styleId="71">
    <w:name w:val="Знак Знак7"/>
    <w:locked/>
    <w:rsid w:val="00E323C9"/>
    <w:rPr>
      <w:rFonts w:cs="Times New Roman"/>
      <w:b/>
      <w:bCs/>
      <w:i/>
      <w:iCs/>
      <w:snapToGrid w:val="0"/>
      <w:sz w:val="24"/>
      <w:szCs w:val="24"/>
      <w:lang w:val="ru-RU" w:eastAsia="ru-RU"/>
    </w:rPr>
  </w:style>
  <w:style w:type="character" w:customStyle="1" w:styleId="3d">
    <w:name w:val="Знак Знак3"/>
    <w:rsid w:val="00E323C9"/>
    <w:rPr>
      <w:rFonts w:cs="Times New Roman"/>
      <w:b/>
      <w:bCs/>
      <w:i/>
      <w:iCs/>
      <w:snapToGrid w:val="0"/>
      <w:sz w:val="28"/>
      <w:szCs w:val="28"/>
    </w:rPr>
  </w:style>
  <w:style w:type="paragraph" w:customStyle="1" w:styleId="bulletin">
    <w:name w:val="bulletin"/>
    <w:basedOn w:val="21"/>
    <w:rsid w:val="00E323C9"/>
    <w:pPr>
      <w:spacing w:after="0" w:line="240" w:lineRule="auto"/>
      <w:ind w:left="0"/>
      <w:jc w:val="left"/>
    </w:pPr>
    <w:rPr>
      <w:sz w:val="22"/>
      <w:szCs w:val="22"/>
      <w:lang w:eastAsia="en-US"/>
    </w:rPr>
  </w:style>
  <w:style w:type="paragraph" w:customStyle="1" w:styleId="ListBul2">
    <w:name w:val="ListBul2"/>
    <w:basedOn w:val="aff8"/>
    <w:rsid w:val="00E323C9"/>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E323C9"/>
    <w:rPr>
      <w:rFonts w:ascii="Times New Roman CYR" w:hAnsi="Times New Roman CYR" w:cs="Times New Roman CYR"/>
      <w:b/>
      <w:bCs/>
      <w:sz w:val="20"/>
      <w:szCs w:val="20"/>
    </w:rPr>
  </w:style>
  <w:style w:type="character" w:customStyle="1" w:styleId="53">
    <w:name w:val="Знак Знак5"/>
    <w:rsid w:val="00E323C9"/>
    <w:rPr>
      <w:rFonts w:cs="Times New Roman"/>
      <w:sz w:val="24"/>
      <w:szCs w:val="24"/>
    </w:rPr>
  </w:style>
  <w:style w:type="character" w:customStyle="1" w:styleId="43">
    <w:name w:val="Знак Знак4"/>
    <w:rsid w:val="00E323C9"/>
    <w:rPr>
      <w:rFonts w:cs="Times New Roman"/>
      <w:b/>
      <w:bCs/>
      <w:sz w:val="28"/>
      <w:szCs w:val="28"/>
    </w:rPr>
  </w:style>
  <w:style w:type="paragraph" w:styleId="afff5">
    <w:name w:val="Body Text First Indent"/>
    <w:basedOn w:val="aff3"/>
    <w:link w:val="afff6"/>
    <w:rsid w:val="00E323C9"/>
    <w:pPr>
      <w:spacing w:line="240" w:lineRule="auto"/>
      <w:ind w:firstLine="210"/>
    </w:pPr>
    <w:rPr>
      <w:rFonts w:ascii="Times New Roman" w:eastAsia="Times New Roman" w:hAnsi="Times New Roman"/>
    </w:rPr>
  </w:style>
  <w:style w:type="character" w:customStyle="1" w:styleId="afff6">
    <w:name w:val="Красная строка Знак"/>
    <w:basedOn w:val="aff4"/>
    <w:link w:val="afff5"/>
    <w:rsid w:val="00E323C9"/>
    <w:rPr>
      <w:rFonts w:ascii="Times New Roman" w:eastAsia="Times New Roman" w:hAnsi="Times New Roman" w:cs="Times New Roman"/>
    </w:rPr>
  </w:style>
  <w:style w:type="paragraph" w:styleId="afff7">
    <w:name w:val="List"/>
    <w:basedOn w:val="a0"/>
    <w:rsid w:val="00E323C9"/>
    <w:pPr>
      <w:ind w:left="283" w:hanging="283"/>
    </w:pPr>
    <w:rPr>
      <w:sz w:val="20"/>
      <w:szCs w:val="20"/>
      <w:lang w:val="en-GB"/>
    </w:rPr>
  </w:style>
  <w:style w:type="paragraph" w:styleId="29">
    <w:name w:val="Body Text First Indent 2"/>
    <w:basedOn w:val="af0"/>
    <w:link w:val="2a"/>
    <w:rsid w:val="00E323C9"/>
    <w:pPr>
      <w:tabs>
        <w:tab w:val="num" w:pos="0"/>
      </w:tabs>
      <w:ind w:firstLine="210"/>
    </w:pPr>
    <w:rPr>
      <w:lang w:val="en-GB"/>
    </w:rPr>
  </w:style>
  <w:style w:type="character" w:customStyle="1" w:styleId="2a">
    <w:name w:val="Красная строка 2 Знак"/>
    <w:basedOn w:val="af1"/>
    <w:link w:val="29"/>
    <w:rsid w:val="00E323C9"/>
    <w:rPr>
      <w:rFonts w:ascii="Times New Roman" w:eastAsia="Times New Roman" w:hAnsi="Times New Roman" w:cs="Times New Roman"/>
      <w:sz w:val="24"/>
      <w:szCs w:val="24"/>
      <w:lang w:val="en-GB" w:eastAsia="ru-RU"/>
    </w:rPr>
  </w:style>
  <w:style w:type="paragraph" w:customStyle="1" w:styleId="2b">
    <w:name w:val="ШТ Назв.2"/>
    <w:basedOn w:val="a0"/>
    <w:rsid w:val="00E323C9"/>
    <w:pPr>
      <w:spacing w:before="60"/>
      <w:jc w:val="center"/>
    </w:pPr>
    <w:rPr>
      <w:b/>
      <w:bCs/>
      <w:noProof/>
      <w:lang w:val="en-US" w:eastAsia="en-US"/>
    </w:rPr>
  </w:style>
  <w:style w:type="character" w:customStyle="1" w:styleId="2c">
    <w:name w:val="Знак2 Знак Знак"/>
    <w:rsid w:val="00E323C9"/>
    <w:rPr>
      <w:rFonts w:cs="Times New Roman"/>
      <w:sz w:val="24"/>
      <w:szCs w:val="24"/>
    </w:rPr>
  </w:style>
  <w:style w:type="paragraph" w:customStyle="1" w:styleId="style4">
    <w:name w:val="style4"/>
    <w:basedOn w:val="a0"/>
    <w:rsid w:val="00E323C9"/>
    <w:pPr>
      <w:spacing w:before="100" w:beforeAutospacing="1" w:after="100" w:afterAutospacing="1"/>
    </w:pPr>
  </w:style>
  <w:style w:type="character" w:customStyle="1" w:styleId="BodyTextIndentChar1">
    <w:name w:val="Body Text Indent Char1"/>
    <w:locked/>
    <w:rsid w:val="00E323C9"/>
    <w:rPr>
      <w:rFonts w:cs="Times New Roman"/>
      <w:lang w:val="ru-RU" w:eastAsia="ru-RU"/>
    </w:rPr>
  </w:style>
  <w:style w:type="character" w:customStyle="1" w:styleId="text">
    <w:name w:val="text"/>
    <w:rsid w:val="00E323C9"/>
    <w:rPr>
      <w:rFonts w:cs="Times New Roman"/>
    </w:rPr>
  </w:style>
  <w:style w:type="character" w:customStyle="1" w:styleId="62">
    <w:name w:val="Знак Знак6"/>
    <w:locked/>
    <w:rsid w:val="00E323C9"/>
    <w:rPr>
      <w:rFonts w:cs="Times New Roman"/>
      <w:sz w:val="24"/>
      <w:szCs w:val="24"/>
      <w:lang w:val="ru-RU" w:eastAsia="ru-RU"/>
    </w:rPr>
  </w:style>
  <w:style w:type="character" w:customStyle="1" w:styleId="2d">
    <w:name w:val="Знак Знак2"/>
    <w:locked/>
    <w:rsid w:val="00E323C9"/>
    <w:rPr>
      <w:rFonts w:cs="Times New Roman"/>
      <w:sz w:val="24"/>
      <w:szCs w:val="24"/>
      <w:lang w:val="ru-RU" w:eastAsia="ru-RU"/>
    </w:rPr>
  </w:style>
  <w:style w:type="character" w:customStyle="1" w:styleId="18">
    <w:name w:val="Знак Знак1"/>
    <w:locked/>
    <w:rsid w:val="00E323C9"/>
    <w:rPr>
      <w:rFonts w:cs="Times New Roman"/>
      <w:b/>
      <w:bCs/>
      <w:i/>
      <w:iCs/>
      <w:snapToGrid w:val="0"/>
      <w:sz w:val="24"/>
      <w:szCs w:val="24"/>
      <w:lang w:val="ru-RU" w:eastAsia="ru-RU"/>
    </w:rPr>
  </w:style>
  <w:style w:type="character" w:customStyle="1" w:styleId="213">
    <w:name w:val="Знак2 Знак Знак1"/>
    <w:locked/>
    <w:rsid w:val="00E323C9"/>
    <w:rPr>
      <w:rFonts w:cs="Times New Roman"/>
      <w:sz w:val="24"/>
      <w:szCs w:val="24"/>
      <w:lang w:val="ru-RU" w:eastAsia="ru-RU"/>
    </w:rPr>
  </w:style>
  <w:style w:type="character" w:customStyle="1" w:styleId="710">
    <w:name w:val="Знак Знак71"/>
    <w:locked/>
    <w:rsid w:val="00E323C9"/>
    <w:rPr>
      <w:rFonts w:cs="Times New Roman"/>
      <w:b/>
      <w:bCs/>
      <w:i/>
      <w:iCs/>
      <w:snapToGrid w:val="0"/>
      <w:sz w:val="24"/>
      <w:szCs w:val="24"/>
      <w:lang w:val="ru-RU" w:eastAsia="ru-RU"/>
    </w:rPr>
  </w:style>
  <w:style w:type="character" w:customStyle="1" w:styleId="311">
    <w:name w:val="Знак Знак31"/>
    <w:rsid w:val="00E323C9"/>
    <w:rPr>
      <w:rFonts w:cs="Times New Roman"/>
      <w:b/>
      <w:bCs/>
      <w:i/>
      <w:iCs/>
      <w:snapToGrid w:val="0"/>
      <w:sz w:val="28"/>
      <w:szCs w:val="28"/>
    </w:rPr>
  </w:style>
  <w:style w:type="character" w:customStyle="1" w:styleId="510">
    <w:name w:val="Знак Знак51"/>
    <w:rsid w:val="00E323C9"/>
    <w:rPr>
      <w:rFonts w:cs="Times New Roman"/>
      <w:sz w:val="24"/>
      <w:szCs w:val="24"/>
    </w:rPr>
  </w:style>
  <w:style w:type="character" w:customStyle="1" w:styleId="410">
    <w:name w:val="Знак Знак41"/>
    <w:rsid w:val="00E323C9"/>
    <w:rPr>
      <w:rFonts w:cs="Times New Roman"/>
      <w:b/>
      <w:bCs/>
      <w:sz w:val="28"/>
      <w:szCs w:val="28"/>
    </w:rPr>
  </w:style>
  <w:style w:type="character" w:customStyle="1" w:styleId="220">
    <w:name w:val="Знак2 Знак Знак2"/>
    <w:rsid w:val="00E323C9"/>
    <w:rPr>
      <w:rFonts w:cs="Times New Roman"/>
      <w:sz w:val="24"/>
      <w:szCs w:val="24"/>
    </w:rPr>
  </w:style>
  <w:style w:type="paragraph" w:customStyle="1" w:styleId="desc2">
    <w:name w:val="desc2"/>
    <w:basedOn w:val="a0"/>
    <w:rsid w:val="00E323C9"/>
    <w:pPr>
      <w:spacing w:before="100" w:beforeAutospacing="1" w:after="100" w:afterAutospacing="1"/>
    </w:pPr>
  </w:style>
  <w:style w:type="character" w:customStyle="1" w:styleId="ter">
    <w:name w:val="ter"/>
    <w:rsid w:val="00E323C9"/>
    <w:rPr>
      <w:rFonts w:cs="Times New Roman"/>
    </w:rPr>
  </w:style>
  <w:style w:type="character" w:customStyle="1" w:styleId="nobr">
    <w:name w:val="nobr"/>
    <w:rsid w:val="00E323C9"/>
    <w:rPr>
      <w:rFonts w:cs="Times New Roman"/>
    </w:rPr>
  </w:style>
  <w:style w:type="character" w:customStyle="1" w:styleId="2110">
    <w:name w:val="Знак2 Знак Знак11"/>
    <w:rsid w:val="00E323C9"/>
    <w:rPr>
      <w:rFonts w:cs="Times New Roman"/>
      <w:sz w:val="24"/>
      <w:szCs w:val="24"/>
      <w:lang w:val="ru-RU" w:eastAsia="ru-RU"/>
    </w:rPr>
  </w:style>
  <w:style w:type="paragraph" w:customStyle="1" w:styleId="112">
    <w:name w:val="Обычный + 11 пт"/>
    <w:aliases w:val="полужирный,Серый 100%"/>
    <w:basedOn w:val="a0"/>
    <w:rsid w:val="00E323C9"/>
    <w:pPr>
      <w:jc w:val="center"/>
      <w:outlineLvl w:val="1"/>
    </w:pPr>
    <w:rPr>
      <w:b/>
      <w:bCs/>
      <w:color w:val="333333"/>
      <w:sz w:val="22"/>
      <w:szCs w:val="22"/>
    </w:rPr>
  </w:style>
  <w:style w:type="character" w:customStyle="1" w:styleId="120">
    <w:name w:val="Знак Знак12"/>
    <w:locked/>
    <w:rsid w:val="00E323C9"/>
    <w:rPr>
      <w:rFonts w:ascii="Arial" w:hAnsi="Arial" w:cs="Arial"/>
      <w:b/>
      <w:bCs/>
      <w:kern w:val="32"/>
      <w:sz w:val="32"/>
      <w:szCs w:val="32"/>
      <w:lang w:val="ru-RU" w:eastAsia="ru-RU"/>
    </w:rPr>
  </w:style>
  <w:style w:type="character" w:customStyle="1" w:styleId="113">
    <w:name w:val="Знак Знак11"/>
    <w:locked/>
    <w:rsid w:val="00E323C9"/>
    <w:rPr>
      <w:rFonts w:ascii="Arial" w:hAnsi="Arial" w:cs="Arial"/>
      <w:b/>
      <w:bCs/>
      <w:i/>
      <w:iCs/>
      <w:sz w:val="28"/>
      <w:szCs w:val="28"/>
      <w:lang w:val="ru-RU" w:eastAsia="ru-RU"/>
    </w:rPr>
  </w:style>
  <w:style w:type="character" w:customStyle="1" w:styleId="100">
    <w:name w:val="Знак Знак10"/>
    <w:rsid w:val="00E323C9"/>
    <w:rPr>
      <w:rFonts w:ascii="Arial" w:hAnsi="Arial" w:cs="Arial"/>
      <w:b/>
      <w:bCs/>
      <w:sz w:val="26"/>
      <w:szCs w:val="26"/>
      <w:lang w:val="ru-RU" w:eastAsia="ru-RU"/>
    </w:rPr>
  </w:style>
  <w:style w:type="character" w:customStyle="1" w:styleId="label">
    <w:name w:val="label"/>
    <w:rsid w:val="00E323C9"/>
    <w:rPr>
      <w:rFonts w:cs="Times New Roman"/>
    </w:rPr>
  </w:style>
  <w:style w:type="paragraph" w:customStyle="1" w:styleId="afff8">
    <w:name w:val="Знак Знак Знак Знак"/>
    <w:basedOn w:val="a0"/>
    <w:rsid w:val="00E323C9"/>
    <w:pPr>
      <w:spacing w:before="100" w:beforeAutospacing="1" w:after="100" w:afterAutospacing="1"/>
    </w:pPr>
    <w:rPr>
      <w:rFonts w:ascii="Tahoma" w:hAnsi="Tahoma" w:cs="Tahoma"/>
      <w:sz w:val="20"/>
      <w:szCs w:val="20"/>
      <w:lang w:val="en-US" w:eastAsia="en-US"/>
    </w:rPr>
  </w:style>
  <w:style w:type="paragraph" w:customStyle="1" w:styleId="afff9">
    <w:name w:val="Обычный.Нормальный абзац"/>
    <w:rsid w:val="00E323C9"/>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0"/>
    <w:rsid w:val="00E323C9"/>
    <w:pPr>
      <w:suppressAutoHyphens/>
      <w:ind w:left="426"/>
    </w:pPr>
    <w:rPr>
      <w:lang w:eastAsia="ar-SA"/>
    </w:rPr>
  </w:style>
  <w:style w:type="paragraph" w:customStyle="1" w:styleId="Char">
    <w:name w:val="Char Знак Знак"/>
    <w:basedOn w:val="a0"/>
    <w:rsid w:val="00E323C9"/>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0"/>
    <w:rsid w:val="00E323C9"/>
    <w:pPr>
      <w:spacing w:after="200" w:line="276" w:lineRule="auto"/>
      <w:ind w:left="720"/>
    </w:pPr>
    <w:rPr>
      <w:rFonts w:ascii="Calibri" w:hAnsi="Calibri" w:cs="Calibri"/>
      <w:sz w:val="22"/>
      <w:szCs w:val="22"/>
    </w:rPr>
  </w:style>
  <w:style w:type="paragraph" w:customStyle="1" w:styleId="Style9">
    <w:name w:val="Style9"/>
    <w:basedOn w:val="a0"/>
    <w:rsid w:val="00E323C9"/>
    <w:pPr>
      <w:widowControl w:val="0"/>
      <w:autoSpaceDE w:val="0"/>
      <w:autoSpaceDN w:val="0"/>
      <w:adjustRightInd w:val="0"/>
    </w:pPr>
    <w:rPr>
      <w:rFonts w:eastAsia="Calibri"/>
    </w:rPr>
  </w:style>
  <w:style w:type="paragraph" w:customStyle="1" w:styleId="BodyText21">
    <w:name w:val="Body Text 21"/>
    <w:basedOn w:val="a0"/>
    <w:rsid w:val="00E323C9"/>
    <w:pPr>
      <w:ind w:firstLine="720"/>
      <w:jc w:val="both"/>
    </w:pPr>
    <w:rPr>
      <w:szCs w:val="20"/>
    </w:rPr>
  </w:style>
  <w:style w:type="paragraph" w:customStyle="1" w:styleId="2f">
    <w:name w:val="Стиль_таб2"/>
    <w:basedOn w:val="a0"/>
    <w:rsid w:val="00E323C9"/>
    <w:pPr>
      <w:widowControl w:val="0"/>
      <w:spacing w:before="120" w:after="120"/>
      <w:jc w:val="both"/>
    </w:pPr>
    <w:rPr>
      <w:szCs w:val="20"/>
    </w:rPr>
  </w:style>
  <w:style w:type="paragraph" w:customStyle="1" w:styleId="Style7">
    <w:name w:val="Style7"/>
    <w:basedOn w:val="a0"/>
    <w:rsid w:val="00E323C9"/>
    <w:pPr>
      <w:widowControl w:val="0"/>
      <w:autoSpaceDE w:val="0"/>
      <w:autoSpaceDN w:val="0"/>
      <w:adjustRightInd w:val="0"/>
      <w:spacing w:line="259" w:lineRule="exact"/>
      <w:jc w:val="center"/>
    </w:pPr>
  </w:style>
  <w:style w:type="paragraph" w:customStyle="1" w:styleId="Normal1">
    <w:name w:val="Normal1"/>
    <w:rsid w:val="00E323C9"/>
    <w:pPr>
      <w:snapToGrid w:val="0"/>
      <w:spacing w:after="0" w:line="240" w:lineRule="auto"/>
    </w:pPr>
    <w:rPr>
      <w:rFonts w:ascii="Times New Roman" w:eastAsia="Times New Roman" w:hAnsi="Times New Roman" w:cs="Times New Roman"/>
      <w:sz w:val="20"/>
      <w:szCs w:val="20"/>
      <w:lang w:eastAsia="ru-RU"/>
    </w:rPr>
  </w:style>
  <w:style w:type="paragraph" w:customStyle="1" w:styleId="19">
    <w:name w:val="Основной текст с отступом1"/>
    <w:basedOn w:val="a0"/>
    <w:rsid w:val="00E323C9"/>
    <w:pPr>
      <w:spacing w:after="120"/>
      <w:ind w:left="283"/>
    </w:pPr>
  </w:style>
  <w:style w:type="paragraph" w:customStyle="1" w:styleId="3e">
    <w:name w:val="Знак3 Знак Знак Знак"/>
    <w:basedOn w:val="a0"/>
    <w:rsid w:val="00E323C9"/>
    <w:pPr>
      <w:widowControl w:val="0"/>
      <w:adjustRightInd w:val="0"/>
      <w:spacing w:after="160" w:line="240" w:lineRule="exact"/>
      <w:jc w:val="right"/>
    </w:pPr>
    <w:rPr>
      <w:rFonts w:ascii="Arial" w:hAnsi="Arial" w:cs="Arial"/>
      <w:sz w:val="20"/>
      <w:szCs w:val="20"/>
      <w:lang w:val="en-GB" w:eastAsia="en-US"/>
    </w:rPr>
  </w:style>
  <w:style w:type="paragraph" w:customStyle="1" w:styleId="44">
    <w:name w:val="Знак Знак4 Знак"/>
    <w:basedOn w:val="a0"/>
    <w:rsid w:val="00E323C9"/>
    <w:pPr>
      <w:spacing w:before="100" w:beforeAutospacing="1" w:after="100" w:afterAutospacing="1"/>
    </w:pPr>
    <w:rPr>
      <w:rFonts w:ascii="Tahoma" w:hAnsi="Tahoma"/>
      <w:sz w:val="20"/>
      <w:szCs w:val="20"/>
      <w:lang w:val="en-US" w:eastAsia="en-US"/>
    </w:rPr>
  </w:style>
  <w:style w:type="paragraph" w:customStyle="1" w:styleId="214">
    <w:name w:val="Средняя сетка 21"/>
    <w:uiPriority w:val="1"/>
    <w:qFormat/>
    <w:rsid w:val="00E323C9"/>
    <w:pPr>
      <w:widowControl w:val="0"/>
      <w:suppressAutoHyphens/>
      <w:spacing w:after="0" w:line="240" w:lineRule="auto"/>
    </w:pPr>
    <w:rPr>
      <w:rFonts w:ascii="Cambria" w:eastAsia="Cambria" w:hAnsi="Cambria" w:cs="Cambria"/>
      <w:sz w:val="24"/>
      <w:szCs w:val="24"/>
      <w:lang w:eastAsia="ar-SA"/>
    </w:rPr>
  </w:style>
  <w:style w:type="paragraph" w:customStyle="1" w:styleId="-11">
    <w:name w:val="Цветной список - Акцент 11"/>
    <w:basedOn w:val="a0"/>
    <w:qFormat/>
    <w:rsid w:val="00E323C9"/>
    <w:pPr>
      <w:ind w:left="720"/>
      <w:contextualSpacing/>
    </w:pPr>
  </w:style>
  <w:style w:type="paragraph" w:customStyle="1" w:styleId="2112">
    <w:name w:val="Знак2 Знак Знак Знак1 Знак Знак Знак Знак Знак Знак Знак Знак Знак Знак Знак1 Знак"/>
    <w:basedOn w:val="a0"/>
    <w:rsid w:val="00E323C9"/>
    <w:pPr>
      <w:spacing w:after="160" w:line="240" w:lineRule="exact"/>
    </w:pPr>
    <w:rPr>
      <w:rFonts w:ascii="Verdana" w:hAnsi="Verdana" w:cs="Verdana"/>
      <w:sz w:val="20"/>
      <w:szCs w:val="20"/>
      <w:lang w:val="en-US" w:eastAsia="en-US"/>
    </w:rPr>
  </w:style>
  <w:style w:type="character" w:customStyle="1" w:styleId="Zag11">
    <w:name w:val="Zag_11"/>
    <w:rsid w:val="00E323C9"/>
  </w:style>
  <w:style w:type="character" w:customStyle="1" w:styleId="entry-fieldfio">
    <w:name w:val="entry-field fio"/>
    <w:rsid w:val="00E323C9"/>
    <w:rPr>
      <w:rFonts w:cs="Times New Roman"/>
    </w:rPr>
  </w:style>
  <w:style w:type="paragraph" w:customStyle="1" w:styleId="114">
    <w:name w:val="Знак1 Знак Знак Знак Знак Знак1 Знак Знак Знак Знак Знак"/>
    <w:basedOn w:val="a0"/>
    <w:rsid w:val="00E323C9"/>
    <w:pPr>
      <w:widowControl w:val="0"/>
      <w:adjustRightInd w:val="0"/>
      <w:spacing w:after="160" w:line="240" w:lineRule="exact"/>
      <w:jc w:val="right"/>
    </w:pPr>
    <w:rPr>
      <w:rFonts w:ascii="Arial" w:hAnsi="Arial" w:cs="Arial"/>
      <w:sz w:val="20"/>
      <w:szCs w:val="20"/>
      <w:lang w:val="en-GB" w:eastAsia="en-US"/>
    </w:rPr>
  </w:style>
  <w:style w:type="paragraph" w:customStyle="1" w:styleId="215">
    <w:name w:val="Заголовок 21"/>
    <w:basedOn w:val="a0"/>
    <w:next w:val="a0"/>
    <w:rsid w:val="00E323C9"/>
    <w:pPr>
      <w:keepNext/>
      <w:keepLines/>
      <w:snapToGrid w:val="0"/>
      <w:spacing w:before="240" w:after="120"/>
      <w:jc w:val="center"/>
    </w:pPr>
    <w:rPr>
      <w:b/>
      <w:szCs w:val="20"/>
    </w:rPr>
  </w:style>
  <w:style w:type="paragraph" w:customStyle="1" w:styleId="rmcvsifs">
    <w:name w:val="rmcvsifs"/>
    <w:basedOn w:val="a0"/>
    <w:rsid w:val="00E323C9"/>
    <w:pPr>
      <w:spacing w:before="100" w:beforeAutospacing="1" w:after="100" w:afterAutospacing="1"/>
    </w:pPr>
    <w:rPr>
      <w:rFonts w:eastAsia="Calibri"/>
    </w:rPr>
  </w:style>
  <w:style w:type="paragraph" w:styleId="afffa">
    <w:name w:val="endnote text"/>
    <w:basedOn w:val="a0"/>
    <w:link w:val="afffb"/>
    <w:uiPriority w:val="99"/>
    <w:rsid w:val="00E323C9"/>
    <w:rPr>
      <w:sz w:val="20"/>
      <w:szCs w:val="20"/>
    </w:rPr>
  </w:style>
  <w:style w:type="character" w:customStyle="1" w:styleId="afffb">
    <w:name w:val="Текст концевой сноски Знак"/>
    <w:basedOn w:val="a1"/>
    <w:link w:val="afffa"/>
    <w:uiPriority w:val="99"/>
    <w:rsid w:val="00E323C9"/>
    <w:rPr>
      <w:rFonts w:ascii="Times New Roman" w:eastAsia="Times New Roman" w:hAnsi="Times New Roman" w:cs="Times New Roman"/>
      <w:sz w:val="20"/>
      <w:szCs w:val="20"/>
      <w:lang w:eastAsia="ru-RU"/>
    </w:rPr>
  </w:style>
  <w:style w:type="character" w:styleId="afffc">
    <w:name w:val="endnote reference"/>
    <w:uiPriority w:val="99"/>
    <w:rsid w:val="00E323C9"/>
    <w:rPr>
      <w:vertAlign w:val="superscript"/>
    </w:rPr>
  </w:style>
  <w:style w:type="table" w:customStyle="1" w:styleId="1a">
    <w:name w:val="Сетка таблицы светлая1"/>
    <w:basedOn w:val="a2"/>
    <w:uiPriority w:val="40"/>
    <w:rsid w:val="00E323C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ilite">
    <w:name w:val="hilite"/>
    <w:basedOn w:val="a1"/>
    <w:rsid w:val="00E323C9"/>
  </w:style>
  <w:style w:type="character" w:customStyle="1" w:styleId="okpdspan1">
    <w:name w:val="okpd_span1"/>
    <w:rsid w:val="00E323C9"/>
    <w:rPr>
      <w:b/>
      <w:bCs/>
    </w:rPr>
  </w:style>
  <w:style w:type="character" w:customStyle="1" w:styleId="forumtext">
    <w:name w:val="forum__text"/>
    <w:basedOn w:val="a1"/>
    <w:rsid w:val="00E323C9"/>
  </w:style>
  <w:style w:type="character" w:customStyle="1" w:styleId="spl">
    <w:name w:val="s_pl"/>
    <w:basedOn w:val="a1"/>
    <w:rsid w:val="00E323C9"/>
  </w:style>
  <w:style w:type="paragraph" w:customStyle="1" w:styleId="1b">
    <w:name w:val="Название1"/>
    <w:basedOn w:val="a0"/>
    <w:qFormat/>
    <w:rsid w:val="00E323C9"/>
    <w:pPr>
      <w:widowControl w:val="0"/>
      <w:autoSpaceDE w:val="0"/>
      <w:autoSpaceDN w:val="0"/>
      <w:adjustRightInd w:val="0"/>
      <w:jc w:val="center"/>
    </w:pPr>
  </w:style>
  <w:style w:type="character" w:customStyle="1" w:styleId="product-specname-inner">
    <w:name w:val="product-spec__name-inner"/>
    <w:rsid w:val="00E323C9"/>
  </w:style>
  <w:style w:type="character" w:customStyle="1" w:styleId="product-specvalue-inner">
    <w:name w:val="product-spec__value-inner"/>
    <w:rsid w:val="00E323C9"/>
  </w:style>
  <w:style w:type="character" w:customStyle="1" w:styleId="ttd">
    <w:name w:val="ttd"/>
    <w:rsid w:val="00E323C9"/>
    <w:rPr>
      <w:rFonts w:cs="Times New Roman"/>
    </w:rPr>
  </w:style>
  <w:style w:type="paragraph" w:customStyle="1" w:styleId="afffd">
    <w:name w:val="Знак Знак Знак Знак Знак Знак Знак"/>
    <w:basedOn w:val="a0"/>
    <w:rsid w:val="00E323C9"/>
    <w:pPr>
      <w:spacing w:before="100" w:beforeAutospacing="1" w:after="100" w:afterAutospacing="1"/>
    </w:pPr>
    <w:rPr>
      <w:rFonts w:ascii="Tahoma" w:hAnsi="Tahoma"/>
      <w:sz w:val="20"/>
      <w:szCs w:val="20"/>
      <w:lang w:val="en-US" w:eastAsia="en-US"/>
    </w:rPr>
  </w:style>
  <w:style w:type="numbering" w:customStyle="1" w:styleId="1c">
    <w:name w:val="Нет списка1"/>
    <w:next w:val="a3"/>
    <w:uiPriority w:val="99"/>
    <w:semiHidden/>
    <w:unhideWhenUsed/>
    <w:rsid w:val="00E323C9"/>
  </w:style>
  <w:style w:type="table" w:customStyle="1" w:styleId="1d">
    <w:name w:val="Сетка таблицы1"/>
    <w:basedOn w:val="a2"/>
    <w:next w:val="a4"/>
    <w:uiPriority w:val="59"/>
    <w:rsid w:val="00E323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name">
    <w:name w:val="prodname"/>
    <w:rsid w:val="00E323C9"/>
  </w:style>
  <w:style w:type="character" w:styleId="afffe">
    <w:name w:val="line number"/>
    <w:basedOn w:val="a1"/>
    <w:uiPriority w:val="99"/>
    <w:unhideWhenUsed/>
    <w:rsid w:val="00E323C9"/>
  </w:style>
  <w:style w:type="paragraph" w:customStyle="1" w:styleId="115">
    <w:name w:val="Абзац списка11"/>
    <w:basedOn w:val="a0"/>
    <w:rsid w:val="00E323C9"/>
    <w:pPr>
      <w:spacing w:after="200" w:line="276" w:lineRule="auto"/>
      <w:ind w:left="720"/>
    </w:pPr>
    <w:rPr>
      <w:rFonts w:ascii="Calibri" w:hAnsi="Calibri" w:cs="Calibri"/>
      <w:sz w:val="22"/>
      <w:szCs w:val="22"/>
    </w:rPr>
  </w:style>
  <w:style w:type="character" w:customStyle="1" w:styleId="option-value">
    <w:name w:val="option-value"/>
    <w:rsid w:val="00E323C9"/>
  </w:style>
  <w:style w:type="paragraph" w:customStyle="1" w:styleId="xl63">
    <w:name w:val="xl63"/>
    <w:basedOn w:val="a0"/>
    <w:rsid w:val="00E323C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color w:val="000000"/>
    </w:rPr>
  </w:style>
  <w:style w:type="character" w:customStyle="1" w:styleId="wmi-callto">
    <w:name w:val="wmi-callto"/>
    <w:basedOn w:val="a1"/>
    <w:rsid w:val="00E323C9"/>
  </w:style>
  <w:style w:type="character" w:customStyle="1" w:styleId="name">
    <w:name w:val="name"/>
    <w:basedOn w:val="a1"/>
    <w:rsid w:val="00E323C9"/>
  </w:style>
  <w:style w:type="character" w:customStyle="1" w:styleId="value">
    <w:name w:val="value"/>
    <w:basedOn w:val="a1"/>
    <w:rsid w:val="00E323C9"/>
  </w:style>
  <w:style w:type="character" w:customStyle="1" w:styleId="apple-style-span">
    <w:name w:val="apple-style-span"/>
    <w:basedOn w:val="a1"/>
    <w:rsid w:val="00E323C9"/>
  </w:style>
  <w:style w:type="paragraph" w:customStyle="1" w:styleId="aeiiia">
    <w:name w:val="ae_iiia?"/>
    <w:basedOn w:val="a0"/>
    <w:rsid w:val="00E323C9"/>
    <w:pPr>
      <w:autoSpaceDE w:val="0"/>
      <w:autoSpaceDN w:val="0"/>
      <w:spacing w:before="240"/>
      <w:jc w:val="right"/>
    </w:pPr>
    <w:rPr>
      <w:sz w:val="22"/>
      <w:szCs w:val="22"/>
    </w:rPr>
  </w:style>
  <w:style w:type="paragraph" w:customStyle="1" w:styleId="Caaani">
    <w:name w:val="Caa_?ani"/>
    <w:basedOn w:val="a0"/>
    <w:rsid w:val="00E323C9"/>
    <w:pPr>
      <w:autoSpaceDE w:val="0"/>
      <w:autoSpaceDN w:val="0"/>
      <w:spacing w:before="120"/>
      <w:jc w:val="center"/>
    </w:pPr>
    <w:rPr>
      <w:b/>
      <w:bCs/>
      <w:caps/>
      <w:sz w:val="20"/>
      <w:szCs w:val="20"/>
    </w:rPr>
  </w:style>
  <w:style w:type="paragraph" w:customStyle="1" w:styleId="aeaie">
    <w:name w:val="aeaie"/>
    <w:basedOn w:val="a0"/>
    <w:rsid w:val="00E323C9"/>
    <w:pPr>
      <w:spacing w:before="60"/>
      <w:jc w:val="center"/>
    </w:pPr>
    <w:rPr>
      <w:b/>
      <w:bCs/>
      <w:caps/>
      <w:sz w:val="18"/>
      <w:szCs w:val="18"/>
    </w:rPr>
  </w:style>
  <w:style w:type="paragraph" w:customStyle="1" w:styleId="aeaie2">
    <w:name w:val="aeaie2"/>
    <w:basedOn w:val="a0"/>
    <w:rsid w:val="00E323C9"/>
    <w:pPr>
      <w:jc w:val="center"/>
    </w:pPr>
    <w:rPr>
      <w:sz w:val="18"/>
      <w:szCs w:val="18"/>
    </w:rPr>
  </w:style>
  <w:style w:type="paragraph" w:customStyle="1" w:styleId="aeoaeno12">
    <w:name w:val="ae_oaeno12"/>
    <w:basedOn w:val="a0"/>
    <w:rsid w:val="00E323C9"/>
    <w:pPr>
      <w:spacing w:line="360" w:lineRule="auto"/>
      <w:ind w:firstLine="720"/>
      <w:jc w:val="both"/>
    </w:pPr>
  </w:style>
  <w:style w:type="paragraph" w:customStyle="1" w:styleId="iiaienu12">
    <w:name w:val="iiaienu12"/>
    <w:basedOn w:val="a0"/>
    <w:rsid w:val="00E323C9"/>
    <w:pPr>
      <w:spacing w:before="60"/>
    </w:pPr>
  </w:style>
  <w:style w:type="paragraph" w:customStyle="1" w:styleId="xl36">
    <w:name w:val="xl36"/>
    <w:basedOn w:val="a0"/>
    <w:rsid w:val="00E323C9"/>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2"/>
      <w:szCs w:val="22"/>
    </w:rPr>
  </w:style>
  <w:style w:type="paragraph" w:customStyle="1" w:styleId="header1">
    <w:name w:val="header1"/>
    <w:basedOn w:val="a0"/>
    <w:rsid w:val="00E323C9"/>
    <w:pPr>
      <w:spacing w:before="100" w:beforeAutospacing="1" w:after="100" w:afterAutospacing="1"/>
    </w:pPr>
  </w:style>
  <w:style w:type="paragraph" w:customStyle="1" w:styleId="221">
    <w:name w:val="Основной текст 22"/>
    <w:basedOn w:val="a0"/>
    <w:rsid w:val="00E323C9"/>
    <w:pPr>
      <w:ind w:firstLine="567"/>
      <w:jc w:val="both"/>
    </w:pPr>
    <w:rPr>
      <w:szCs w:val="20"/>
    </w:rPr>
  </w:style>
  <w:style w:type="character" w:customStyle="1" w:styleId="iceouttxt">
    <w:name w:val="iceouttxt"/>
    <w:rsid w:val="00E323C9"/>
  </w:style>
  <w:style w:type="character" w:customStyle="1" w:styleId="1e">
    <w:name w:val="Название Знак1"/>
    <w:uiPriority w:val="10"/>
    <w:rsid w:val="00E323C9"/>
    <w:rPr>
      <w:b/>
      <w:bCs/>
      <w:sz w:val="24"/>
      <w:szCs w:val="24"/>
    </w:rPr>
  </w:style>
  <w:style w:type="character" w:customStyle="1" w:styleId="i-pl5">
    <w:name w:val="i-pl5"/>
    <w:rsid w:val="00E323C9"/>
  </w:style>
  <w:style w:type="paragraph" w:customStyle="1" w:styleId="affff">
    <w:name w:val="!Осн"/>
    <w:basedOn w:val="a0"/>
    <w:qFormat/>
    <w:rsid w:val="00E323C9"/>
    <w:pPr>
      <w:widowControl w:val="0"/>
      <w:spacing w:line="276" w:lineRule="auto"/>
      <w:ind w:firstLine="284"/>
      <w:jc w:val="both"/>
    </w:pPr>
    <w:rPr>
      <w:rFonts w:eastAsia="Arial"/>
      <w:color w:val="000000"/>
      <w:sz w:val="20"/>
      <w:szCs w:val="20"/>
    </w:rPr>
  </w:style>
  <w:style w:type="paragraph" w:customStyle="1" w:styleId="s16">
    <w:name w:val="s_16"/>
    <w:basedOn w:val="a0"/>
    <w:rsid w:val="00E323C9"/>
    <w:pPr>
      <w:spacing w:before="100" w:beforeAutospacing="1" w:after="100" w:afterAutospacing="1"/>
    </w:pPr>
  </w:style>
  <w:style w:type="paragraph" w:styleId="2f0">
    <w:name w:val="toc 2"/>
    <w:basedOn w:val="a0"/>
    <w:next w:val="a0"/>
    <w:autoRedefine/>
    <w:uiPriority w:val="39"/>
    <w:qFormat/>
    <w:rsid w:val="00E323C9"/>
    <w:pPr>
      <w:ind w:left="240"/>
    </w:pPr>
    <w:rPr>
      <w:rFonts w:ascii="Calibri" w:hAnsi="Calibri" w:cs="Calibri"/>
      <w:smallCaps/>
      <w:sz w:val="20"/>
      <w:szCs w:val="20"/>
    </w:rPr>
  </w:style>
  <w:style w:type="paragraph" w:styleId="3f">
    <w:name w:val="toc 3"/>
    <w:basedOn w:val="a0"/>
    <w:next w:val="a0"/>
    <w:autoRedefine/>
    <w:uiPriority w:val="39"/>
    <w:qFormat/>
    <w:rsid w:val="00E323C9"/>
    <w:pPr>
      <w:ind w:left="480"/>
    </w:pPr>
    <w:rPr>
      <w:rFonts w:ascii="Calibri" w:hAnsi="Calibri" w:cs="Calibri"/>
      <w:i/>
      <w:iCs/>
      <w:sz w:val="20"/>
      <w:szCs w:val="20"/>
    </w:rPr>
  </w:style>
  <w:style w:type="character" w:styleId="affff0">
    <w:name w:val="Book Title"/>
    <w:basedOn w:val="a1"/>
    <w:uiPriority w:val="33"/>
    <w:qFormat/>
    <w:rsid w:val="00E323C9"/>
    <w:rPr>
      <w:b/>
      <w:bCs/>
      <w:smallCaps/>
      <w:spacing w:val="5"/>
    </w:rPr>
  </w:style>
  <w:style w:type="paragraph" w:styleId="affff1">
    <w:name w:val="TOC Heading"/>
    <w:basedOn w:val="1"/>
    <w:next w:val="a0"/>
    <w:uiPriority w:val="39"/>
    <w:semiHidden/>
    <w:unhideWhenUsed/>
    <w:qFormat/>
    <w:rsid w:val="00E323C9"/>
    <w:pPr>
      <w:keepLines/>
      <w:spacing w:before="480" w:after="0" w:line="276" w:lineRule="auto"/>
      <w:outlineLvl w:val="9"/>
    </w:pPr>
    <w:rPr>
      <w:color w:val="365F91"/>
      <w:kern w:val="0"/>
      <w:sz w:val="28"/>
      <w:szCs w:val="28"/>
    </w:rPr>
  </w:style>
  <w:style w:type="character" w:customStyle="1" w:styleId="info-title">
    <w:name w:val="info-title"/>
    <w:basedOn w:val="a1"/>
    <w:rsid w:val="00E323C9"/>
  </w:style>
  <w:style w:type="paragraph" w:customStyle="1" w:styleId="Textbody">
    <w:name w:val="Text body"/>
    <w:basedOn w:val="a0"/>
    <w:rsid w:val="00E323C9"/>
    <w:pPr>
      <w:widowControl w:val="0"/>
      <w:suppressAutoHyphens/>
      <w:autoSpaceDN w:val="0"/>
      <w:spacing w:after="120"/>
      <w:textAlignment w:val="baseline"/>
    </w:pPr>
    <w:rPr>
      <w:rFonts w:eastAsia="Andale Sans UI" w:cs="Tahoma"/>
      <w:kern w:val="3"/>
      <w:lang w:val="en-US" w:eastAsia="en-US" w:bidi="en-US"/>
    </w:rPr>
  </w:style>
  <w:style w:type="paragraph" w:customStyle="1" w:styleId="TableContents">
    <w:name w:val="Table Contents"/>
    <w:basedOn w:val="a0"/>
    <w:rsid w:val="00E323C9"/>
    <w:pPr>
      <w:widowControl w:val="0"/>
      <w:suppressLineNumbers/>
      <w:suppressAutoHyphens/>
      <w:autoSpaceDN w:val="0"/>
      <w:textAlignment w:val="baseline"/>
    </w:pPr>
    <w:rPr>
      <w:rFonts w:eastAsia="Andale Sans UI" w:cs="Tahoma"/>
      <w:kern w:val="3"/>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BA32-A299-479D-A73F-1120FB6F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IT-Prime</dc:creator>
  <cp:keywords/>
  <dc:description/>
  <cp:lastModifiedBy>Admin</cp:lastModifiedBy>
  <cp:revision>3</cp:revision>
  <cp:lastPrinted>2025-03-31T08:36:00Z</cp:lastPrinted>
  <dcterms:created xsi:type="dcterms:W3CDTF">2025-03-31T05:40:00Z</dcterms:created>
  <dcterms:modified xsi:type="dcterms:W3CDTF">2025-03-31T08:36:00Z</dcterms:modified>
</cp:coreProperties>
</file>